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712600" w:rsidRDefault="00536A01" w:rsidP="0072486C">
      <w:pPr>
        <w:pStyle w:val="Heading1"/>
        <w:spacing w:before="0" w:after="0"/>
        <w:jc w:val="center"/>
        <w:rPr>
          <w:rFonts w:ascii="Times New Roman" w:hAnsi="Times New Roman" w:cs="Times New Roman"/>
          <w:color w:val="auto"/>
          <w:sz w:val="21"/>
          <w:szCs w:val="21"/>
        </w:rPr>
      </w:pPr>
      <w:bookmarkStart w:id="0" w:name="_Toc126333939"/>
      <w:r w:rsidRPr="00712600">
        <w:rPr>
          <w:rFonts w:ascii="Times New Roman" w:hAnsi="Times New Roman" w:cs="Times New Roman"/>
          <w:color w:val="auto"/>
          <w:sz w:val="21"/>
          <w:szCs w:val="21"/>
        </w:rPr>
        <w:t xml:space="preserve">SUPAPRASTINTO VIEŠOJO PIRKIMO </w:t>
      </w:r>
    </w:p>
    <w:p w14:paraId="6CFE3A26" w14:textId="47EFEA19" w:rsidR="00536A01" w:rsidRPr="00712600" w:rsidRDefault="00536A01" w:rsidP="00095651">
      <w:pPr>
        <w:pStyle w:val="Heading1"/>
        <w:spacing w:before="0" w:after="0"/>
        <w:jc w:val="center"/>
        <w:rPr>
          <w:rFonts w:ascii="Times New Roman" w:hAnsi="Times New Roman" w:cs="Times New Roman"/>
          <w:color w:val="auto"/>
          <w:sz w:val="21"/>
          <w:szCs w:val="21"/>
        </w:rPr>
      </w:pPr>
      <w:r w:rsidRPr="00712600">
        <w:rPr>
          <w:rFonts w:ascii="Times New Roman" w:hAnsi="Times New Roman" w:cs="Times New Roman"/>
          <w:color w:val="auto"/>
          <w:sz w:val="21"/>
          <w:szCs w:val="21"/>
        </w:rPr>
        <w:t>„</w:t>
      </w:r>
      <w:r w:rsidR="002F11A3" w:rsidRPr="002F11A3">
        <w:rPr>
          <w:rFonts w:ascii="Times New Roman" w:hAnsi="Times New Roman" w:cs="Times New Roman"/>
          <w:color w:val="auto"/>
          <w:sz w:val="21"/>
          <w:szCs w:val="21"/>
        </w:rPr>
        <w:t>KILUČIŲ K. VANDENTIEKIO/NUOTEKŲ TINKLŲ PLĖTROS TECHNINIO DARBO PROJEKTO PARENGIMO IR PROJEKTO VYKDYMO PRIEŽIŪROS PASLAUGOS</w:t>
      </w:r>
      <w:r w:rsidRPr="00712600">
        <w:rPr>
          <w:rFonts w:ascii="Times New Roman" w:hAnsi="Times New Roman" w:cs="Times New Roman"/>
          <w:color w:val="auto"/>
          <w:sz w:val="21"/>
          <w:szCs w:val="21"/>
        </w:rPr>
        <w:t>“</w:t>
      </w:r>
    </w:p>
    <w:p w14:paraId="7009BB2A" w14:textId="77777777" w:rsidR="00536A01" w:rsidRPr="00712600" w:rsidRDefault="00536A01" w:rsidP="00536A01">
      <w:pPr>
        <w:pStyle w:val="Heading1"/>
        <w:spacing w:before="0" w:after="0"/>
        <w:jc w:val="center"/>
        <w:rPr>
          <w:rFonts w:ascii="Times New Roman" w:hAnsi="Times New Roman" w:cs="Times New Roman"/>
          <w:color w:val="auto"/>
          <w:sz w:val="21"/>
          <w:szCs w:val="21"/>
        </w:rPr>
      </w:pPr>
      <w:r w:rsidRPr="00712600">
        <w:rPr>
          <w:rFonts w:ascii="Times New Roman" w:hAnsi="Times New Roman" w:cs="Times New Roman"/>
          <w:color w:val="auto"/>
          <w:sz w:val="21"/>
          <w:szCs w:val="21"/>
        </w:rPr>
        <w:t xml:space="preserve">ATVIRO KONKURSO </w:t>
      </w:r>
    </w:p>
    <w:p w14:paraId="1DF37652" w14:textId="600D5689" w:rsidR="00774AA5" w:rsidRPr="00712600" w:rsidRDefault="006C25DC" w:rsidP="006C25DC">
      <w:pPr>
        <w:pStyle w:val="Heading1"/>
        <w:spacing w:before="0" w:after="0"/>
        <w:jc w:val="center"/>
        <w:rPr>
          <w:rFonts w:ascii="Times New Roman" w:hAnsi="Times New Roman" w:cs="Times New Roman"/>
          <w:color w:val="auto"/>
          <w:sz w:val="21"/>
          <w:szCs w:val="21"/>
        </w:rPr>
      </w:pPr>
      <w:r w:rsidRPr="00712600">
        <w:rPr>
          <w:rFonts w:ascii="Times New Roman" w:hAnsi="Times New Roman" w:cs="Times New Roman"/>
          <w:color w:val="auto"/>
          <w:sz w:val="21"/>
          <w:szCs w:val="21"/>
        </w:rPr>
        <w:t xml:space="preserve">Specialiųjų </w:t>
      </w:r>
      <w:r w:rsidR="00CB498F" w:rsidRPr="00712600">
        <w:rPr>
          <w:rFonts w:ascii="Times New Roman" w:hAnsi="Times New Roman" w:cs="Times New Roman"/>
          <w:color w:val="auto"/>
          <w:sz w:val="21"/>
          <w:szCs w:val="21"/>
        </w:rPr>
        <w:t xml:space="preserve">pirkimo </w:t>
      </w:r>
      <w:r w:rsidRPr="00712600">
        <w:rPr>
          <w:rFonts w:ascii="Times New Roman" w:hAnsi="Times New Roman" w:cs="Times New Roman"/>
          <w:color w:val="auto"/>
          <w:sz w:val="21"/>
          <w:szCs w:val="21"/>
        </w:rPr>
        <w:t xml:space="preserve">sąlygų </w:t>
      </w:r>
      <w:r w:rsidR="0059266F" w:rsidRPr="00712600">
        <w:rPr>
          <w:rFonts w:ascii="Times New Roman" w:hAnsi="Times New Roman" w:cs="Times New Roman"/>
          <w:color w:val="auto"/>
          <w:sz w:val="21"/>
          <w:szCs w:val="21"/>
        </w:rPr>
        <w:t>2</w:t>
      </w:r>
      <w:r w:rsidR="008F59C5" w:rsidRPr="00712600">
        <w:rPr>
          <w:rFonts w:ascii="Times New Roman" w:hAnsi="Times New Roman" w:cs="Times New Roman"/>
          <w:color w:val="auto"/>
          <w:sz w:val="21"/>
          <w:szCs w:val="21"/>
        </w:rPr>
        <w:t xml:space="preserve"> priedas „</w:t>
      </w:r>
      <w:r w:rsidR="0059266F" w:rsidRPr="00712600">
        <w:rPr>
          <w:rFonts w:ascii="Times New Roman" w:hAnsi="Times New Roman" w:cs="Times New Roman"/>
          <w:color w:val="auto"/>
          <w:sz w:val="21"/>
          <w:szCs w:val="21"/>
        </w:rPr>
        <w:t>Techninė specifikacija</w:t>
      </w:r>
      <w:r w:rsidR="008F59C5" w:rsidRPr="00712600">
        <w:rPr>
          <w:rFonts w:ascii="Times New Roman" w:hAnsi="Times New Roman" w:cs="Times New Roman"/>
          <w:color w:val="auto"/>
          <w:sz w:val="21"/>
          <w:szCs w:val="21"/>
        </w:rPr>
        <w:t>“</w:t>
      </w:r>
      <w:bookmarkEnd w:id="0"/>
    </w:p>
    <w:p w14:paraId="25B82F99" w14:textId="77777777" w:rsidR="00E55CA9" w:rsidRDefault="00E55CA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3381A0BF" w14:textId="0F009DF3" w:rsidR="00E55CA9" w:rsidRPr="00712600" w:rsidRDefault="00E55CA9" w:rsidP="00E55CA9">
      <w:pPr>
        <w:tabs>
          <w:tab w:val="right" w:leader="underscore" w:pos="8505"/>
        </w:tabs>
        <w:spacing w:after="0" w:line="240" w:lineRule="auto"/>
        <w:contextualSpacing/>
        <w:mirrorIndents/>
        <w:jc w:val="center"/>
        <w:rPr>
          <w:rFonts w:ascii="Times New Roman" w:eastAsia="Calibri" w:hAnsi="Times New Roman" w:cs="Times New Roman"/>
          <w:b/>
          <w:bCs/>
          <w:kern w:val="2"/>
          <w:lang w:eastAsia="en-US"/>
          <w14:ligatures w14:val="standardContextual"/>
        </w:rPr>
      </w:pPr>
      <w:r w:rsidRPr="00712600">
        <w:rPr>
          <w:rFonts w:ascii="Times New Roman" w:eastAsia="Calibri" w:hAnsi="Times New Roman" w:cs="Times New Roman"/>
          <w:b/>
          <w:bCs/>
          <w:kern w:val="2"/>
          <w:lang w:eastAsia="en-US"/>
          <w14:ligatures w14:val="standardContextual"/>
        </w:rPr>
        <w:t>TECHNINĖ SPECIFIKACIJA</w:t>
      </w:r>
    </w:p>
    <w:p w14:paraId="3657D836" w14:textId="0EB67665" w:rsidR="009F1BDA" w:rsidRDefault="00E55CA9" w:rsidP="00A81389">
      <w:pPr>
        <w:tabs>
          <w:tab w:val="right" w:leader="underscore" w:pos="8505"/>
        </w:tabs>
        <w:spacing w:after="0" w:line="240" w:lineRule="auto"/>
        <w:contextualSpacing/>
        <w:mirrorIndents/>
        <w:jc w:val="center"/>
        <w:rPr>
          <w:rFonts w:ascii="Times New Roman" w:eastAsia="Calibri" w:hAnsi="Times New Roman" w:cs="Times New Roman"/>
          <w:b/>
          <w:bCs/>
          <w:kern w:val="2"/>
          <w:lang w:eastAsia="en-US"/>
          <w14:ligatures w14:val="standardContextual"/>
        </w:rPr>
      </w:pPr>
      <w:r w:rsidRPr="00712600">
        <w:rPr>
          <w:rFonts w:ascii="Times New Roman" w:eastAsia="Calibri" w:hAnsi="Times New Roman" w:cs="Times New Roman"/>
          <w:b/>
          <w:bCs/>
          <w:kern w:val="2"/>
          <w:lang w:eastAsia="en-US"/>
          <w14:ligatures w14:val="standardContextual"/>
        </w:rPr>
        <w:t>Bendrieji reikalavimai</w:t>
      </w:r>
    </w:p>
    <w:p w14:paraId="6DF8DEF6" w14:textId="77777777" w:rsidR="003A0D0A" w:rsidRPr="00712600" w:rsidRDefault="003A0D0A" w:rsidP="00A81389">
      <w:pPr>
        <w:tabs>
          <w:tab w:val="right" w:leader="underscore" w:pos="8505"/>
        </w:tabs>
        <w:spacing w:after="0" w:line="240" w:lineRule="auto"/>
        <w:contextualSpacing/>
        <w:mirrorIndents/>
        <w:jc w:val="center"/>
        <w:rPr>
          <w:rFonts w:ascii="Times New Roman" w:eastAsia="Calibri" w:hAnsi="Times New Roman" w:cs="Times New Roman"/>
          <w:b/>
          <w:bCs/>
          <w:kern w:val="2"/>
          <w:lang w:eastAsia="en-US"/>
          <w14:ligatures w14:val="standardContextual"/>
        </w:rPr>
      </w:pPr>
    </w:p>
    <w:p w14:paraId="1E9EA425" w14:textId="577E298F" w:rsidR="00D227FF" w:rsidRDefault="00D87623" w:rsidP="00095651">
      <w:pPr>
        <w:pStyle w:val="ListParagraph"/>
        <w:numPr>
          <w:ilvl w:val="0"/>
          <w:numId w:val="39"/>
        </w:numPr>
        <w:tabs>
          <w:tab w:val="right" w:leader="underscore" w:pos="270"/>
        </w:tabs>
        <w:spacing w:after="0" w:line="240" w:lineRule="auto"/>
        <w:ind w:left="0" w:firstLine="0"/>
        <w:mirrorIndents/>
        <w:jc w:val="both"/>
        <w:rPr>
          <w:rFonts w:ascii="Times New Roman" w:eastAsia="Calibri" w:hAnsi="Times New Roman" w:cs="Times New Roman"/>
          <w:kern w:val="2"/>
          <w:lang w:eastAsia="en-US"/>
          <w14:ligatures w14:val="standardContextual"/>
        </w:rPr>
      </w:pPr>
      <w:r w:rsidRPr="00712600">
        <w:rPr>
          <w:rFonts w:ascii="Times New Roman" w:eastAsia="Calibri" w:hAnsi="Times New Roman" w:cs="Times New Roman"/>
          <w:kern w:val="2"/>
          <w:lang w:eastAsia="en-US"/>
          <w14:ligatures w14:val="standardContextual"/>
        </w:rPr>
        <w:t>UAB „Biržų vandenys“ – Perkantysis subjektas (</w:t>
      </w:r>
      <w:r w:rsidR="00227439">
        <w:rPr>
          <w:rFonts w:ascii="Times New Roman" w:eastAsia="Calibri" w:hAnsi="Times New Roman" w:cs="Times New Roman"/>
          <w:kern w:val="2"/>
          <w:lang w:eastAsia="en-US"/>
          <w14:ligatures w14:val="standardContextual"/>
        </w:rPr>
        <w:t>pirkėjas</w:t>
      </w:r>
      <w:r w:rsidRPr="00712600">
        <w:rPr>
          <w:rFonts w:ascii="Times New Roman" w:eastAsia="Calibri" w:hAnsi="Times New Roman" w:cs="Times New Roman"/>
          <w:kern w:val="2"/>
          <w:lang w:eastAsia="en-US"/>
          <w14:ligatures w14:val="standardContextual"/>
        </w:rPr>
        <w:t xml:space="preserve">) </w:t>
      </w:r>
      <w:bookmarkStart w:id="1" w:name="_Hlk213762812"/>
      <w:r w:rsidRPr="00712600">
        <w:rPr>
          <w:rFonts w:ascii="Times New Roman" w:eastAsia="Calibri" w:hAnsi="Times New Roman" w:cs="Times New Roman"/>
          <w:kern w:val="2"/>
          <w:lang w:eastAsia="en-US"/>
          <w14:ligatures w14:val="standardContextual"/>
        </w:rPr>
        <w:t xml:space="preserve">vykdydamas projektą „Vandens tiekimo ir nuotekų tvarkymo infrastruktūros plėtra Biržų rajono savivaldybėje“ parengtą remiantis 2022–2030 metų Regionų plėtros programa, 2022–2030 metų plėtros programos valdytojos Lietuvos Respublikos aplinkos ministerijos aplinkos apsaugos ir klimato kaitos valdymo plėtros programa bei Regioninės pažangos priemonės Nr. 02-001-06-07-02 (RE) „Didinti geriamojo vandens tiekimo ir nuotekų tvarkymo paslaugų prieinamumą“ finansavimo gairėmis </w:t>
      </w:r>
      <w:bookmarkEnd w:id="1"/>
      <w:r w:rsidRPr="00712600">
        <w:rPr>
          <w:rFonts w:ascii="Times New Roman" w:eastAsia="Calibri" w:hAnsi="Times New Roman" w:cs="Times New Roman"/>
          <w:kern w:val="2"/>
          <w:lang w:eastAsia="en-US"/>
          <w14:ligatures w14:val="standardContextual"/>
        </w:rPr>
        <w:t>numato įsigyti</w:t>
      </w:r>
      <w:r w:rsidR="00D227FF">
        <w:rPr>
          <w:rFonts w:ascii="Times New Roman" w:eastAsia="Calibri" w:hAnsi="Times New Roman" w:cs="Times New Roman"/>
          <w:kern w:val="2"/>
          <w:lang w:eastAsia="en-US"/>
          <w14:ligatures w14:val="standardContextual"/>
        </w:rPr>
        <w:t>:</w:t>
      </w:r>
    </w:p>
    <w:p w14:paraId="25385F90" w14:textId="77777777" w:rsidR="00B265EC" w:rsidRDefault="00095651" w:rsidP="00B265EC">
      <w:pPr>
        <w:pStyle w:val="ListParagraph"/>
        <w:numPr>
          <w:ilvl w:val="1"/>
          <w:numId w:val="39"/>
        </w:numPr>
        <w:tabs>
          <w:tab w:val="right" w:leader="underscore" w:pos="270"/>
        </w:tabs>
        <w:spacing w:after="0" w:line="240" w:lineRule="auto"/>
        <w:mirrorIndents/>
        <w:jc w:val="both"/>
        <w:rPr>
          <w:rFonts w:ascii="Times New Roman" w:eastAsia="Calibri" w:hAnsi="Times New Roman" w:cs="Times New Roman"/>
          <w:kern w:val="2"/>
          <w:lang w:eastAsia="en-US"/>
          <w14:ligatures w14:val="standardContextual"/>
        </w:rPr>
      </w:pPr>
      <w:r w:rsidRPr="00D227FF">
        <w:rPr>
          <w:rFonts w:ascii="Times New Roman" w:eastAsia="Calibri" w:hAnsi="Times New Roman" w:cs="Times New Roman"/>
          <w:kern w:val="2"/>
          <w:lang w:eastAsia="en-US"/>
          <w14:ligatures w14:val="standardContextual"/>
        </w:rPr>
        <w:t>vandentiekio (geriamojo vandens tiekimo) ir buitinių nuotekų tinklų Kilučių kaimo Širvėnos seniūnijoje Biržų rajono savivaldybėje statybos techninio darbo projekto parengimo, įskaitant ir statybos skaičiuojamosios kainos nustatymo dalį bei statybos darbų organizavimo dalį, paslaugas</w:t>
      </w:r>
      <w:r w:rsidR="00D227FF" w:rsidRPr="00D227FF">
        <w:rPr>
          <w:rFonts w:ascii="Times New Roman" w:eastAsia="Calibri" w:hAnsi="Times New Roman" w:cs="Times New Roman"/>
          <w:kern w:val="2"/>
          <w:lang w:eastAsia="en-US"/>
          <w14:ligatures w14:val="standardContextual"/>
        </w:rPr>
        <w:t xml:space="preserve"> kurios </w:t>
      </w:r>
      <w:r w:rsidRPr="00D227FF">
        <w:rPr>
          <w:rFonts w:ascii="Times New Roman" w:eastAsia="Calibri" w:hAnsi="Times New Roman" w:cs="Times New Roman"/>
          <w:kern w:val="2"/>
          <w:lang w:eastAsia="en-US"/>
          <w14:ligatures w14:val="standardContextual"/>
        </w:rPr>
        <w:t>turi būti atlikt</w:t>
      </w:r>
      <w:r w:rsidR="00D227FF" w:rsidRPr="00D227FF">
        <w:rPr>
          <w:rFonts w:ascii="Times New Roman" w:eastAsia="Calibri" w:hAnsi="Times New Roman" w:cs="Times New Roman"/>
          <w:kern w:val="2"/>
          <w:lang w:eastAsia="en-US"/>
          <w14:ligatures w14:val="standardContextual"/>
        </w:rPr>
        <w:t>os</w:t>
      </w:r>
      <w:r w:rsidRPr="00D227FF">
        <w:rPr>
          <w:rFonts w:ascii="Times New Roman" w:eastAsia="Calibri" w:hAnsi="Times New Roman" w:cs="Times New Roman"/>
          <w:kern w:val="2"/>
          <w:lang w:eastAsia="en-US"/>
          <w14:ligatures w14:val="standardContextual"/>
        </w:rPr>
        <w:t xml:space="preserve"> pagal prieš projektinių pasiūlymų „</w:t>
      </w:r>
      <w:r w:rsidR="00D227FF" w:rsidRPr="00D227FF">
        <w:rPr>
          <w:rFonts w:ascii="Times New Roman" w:eastAsia="Calibri" w:hAnsi="Times New Roman" w:cs="Times New Roman"/>
          <w:kern w:val="2"/>
          <w:lang w:eastAsia="en-US"/>
          <w14:ligatures w14:val="standardContextual"/>
        </w:rPr>
        <w:t>Vandentiekio ir buitinių nuotekų tinklų statyba Kilučių k., Biržų r. sav.</w:t>
      </w:r>
      <w:r w:rsidRPr="00D227FF">
        <w:rPr>
          <w:rFonts w:ascii="Times New Roman" w:eastAsia="Calibri" w:hAnsi="Times New Roman" w:cs="Times New Roman"/>
          <w:kern w:val="2"/>
          <w:lang w:eastAsia="en-US"/>
          <w14:ligatures w14:val="standardContextual"/>
        </w:rPr>
        <w:t xml:space="preserve">“ (bylos žymuo </w:t>
      </w:r>
      <w:r w:rsidR="00D227FF" w:rsidRPr="00D227FF">
        <w:rPr>
          <w:rFonts w:ascii="Times New Roman" w:eastAsia="Calibri" w:hAnsi="Times New Roman" w:cs="Times New Roman"/>
          <w:kern w:val="2"/>
          <w:lang w:eastAsia="en-US"/>
          <w14:ligatures w14:val="standardContextual"/>
        </w:rPr>
        <w:t>TU23-43-PP/1</w:t>
      </w:r>
      <w:r w:rsidRPr="00D227FF">
        <w:rPr>
          <w:rFonts w:ascii="Times New Roman" w:eastAsia="Calibri" w:hAnsi="Times New Roman" w:cs="Times New Roman"/>
          <w:kern w:val="2"/>
          <w:lang w:eastAsia="en-US"/>
          <w14:ligatures w14:val="standardContextual"/>
        </w:rPr>
        <w:t>) ir šios Techninės specifikacijos reikalavimus</w:t>
      </w:r>
      <w:r w:rsidR="00B265EC">
        <w:rPr>
          <w:rFonts w:ascii="Times New Roman" w:eastAsia="Calibri" w:hAnsi="Times New Roman" w:cs="Times New Roman"/>
          <w:kern w:val="2"/>
          <w:lang w:eastAsia="en-US"/>
          <w14:ligatures w14:val="standardContextual"/>
        </w:rPr>
        <w:t xml:space="preserve">, </w:t>
      </w:r>
      <w:bookmarkStart w:id="2" w:name="_Hlk213764058"/>
      <w:r w:rsidR="00B265EC">
        <w:rPr>
          <w:rFonts w:ascii="Times New Roman" w:eastAsia="Calibri" w:hAnsi="Times New Roman" w:cs="Times New Roman"/>
          <w:kern w:val="2"/>
          <w:lang w:eastAsia="en-US"/>
          <w14:ligatures w14:val="standardContextual"/>
        </w:rPr>
        <w:t xml:space="preserve">toliau – </w:t>
      </w:r>
      <w:r w:rsidR="00B265EC" w:rsidRPr="00B265EC">
        <w:rPr>
          <w:rFonts w:ascii="Times New Roman" w:eastAsia="Calibri" w:hAnsi="Times New Roman" w:cs="Times New Roman"/>
          <w:b/>
          <w:bCs/>
          <w:kern w:val="2"/>
          <w:lang w:eastAsia="en-US"/>
          <w14:ligatures w14:val="standardContextual"/>
        </w:rPr>
        <w:t>Paslaugos1</w:t>
      </w:r>
      <w:r w:rsidR="00B265EC">
        <w:rPr>
          <w:rFonts w:ascii="Times New Roman" w:eastAsia="Calibri" w:hAnsi="Times New Roman" w:cs="Times New Roman"/>
          <w:kern w:val="2"/>
          <w:lang w:eastAsia="en-US"/>
          <w14:ligatures w14:val="standardContextual"/>
        </w:rPr>
        <w:t>;</w:t>
      </w:r>
    </w:p>
    <w:bookmarkEnd w:id="2"/>
    <w:p w14:paraId="35BC3B7D" w14:textId="159B3B39" w:rsidR="00B265EC" w:rsidRPr="004F069D" w:rsidRDefault="00B265EC" w:rsidP="004F069D">
      <w:pPr>
        <w:pStyle w:val="ListParagraph"/>
        <w:numPr>
          <w:ilvl w:val="1"/>
          <w:numId w:val="39"/>
        </w:numPr>
        <w:tabs>
          <w:tab w:val="right" w:leader="underscore" w:pos="270"/>
        </w:tabs>
        <w:spacing w:after="0" w:line="240" w:lineRule="auto"/>
        <w:mirrorIndents/>
        <w:jc w:val="both"/>
        <w:rPr>
          <w:rFonts w:ascii="Times New Roman" w:eastAsia="Calibri" w:hAnsi="Times New Roman" w:cs="Times New Roman"/>
          <w:kern w:val="2"/>
          <w:lang w:eastAsia="en-US"/>
          <w14:ligatures w14:val="standardContextual"/>
        </w:rPr>
      </w:pPr>
      <w:r>
        <w:rPr>
          <w:rFonts w:ascii="Times New Roman" w:eastAsia="Calibri" w:hAnsi="Times New Roman" w:cs="Times New Roman"/>
          <w:kern w:val="2"/>
          <w:lang w:eastAsia="en-US"/>
          <w14:ligatures w14:val="standardContextual"/>
        </w:rPr>
        <w:t>p</w:t>
      </w:r>
      <w:r w:rsidRPr="00B265EC">
        <w:rPr>
          <w:rFonts w:ascii="Times New Roman" w:eastAsia="Calibri" w:hAnsi="Times New Roman" w:cs="Times New Roman"/>
          <w:kern w:val="2"/>
          <w:lang w:eastAsia="en-US"/>
          <w14:ligatures w14:val="standardContextual"/>
        </w:rPr>
        <w:t xml:space="preserve">agal parengtą techninį darbo projektą Perkančiajam subjektui pasirašius vandentiekio ir buitinių nuotekų tinklų Kilučių k., Biržų r. sav. statybos rangos darbų atlikimo sutartį, tiekėjas </w:t>
      </w:r>
      <w:r w:rsidR="004F069D" w:rsidRPr="004F069D">
        <w:rPr>
          <w:rFonts w:ascii="Times New Roman" w:eastAsia="Calibri" w:hAnsi="Times New Roman" w:cs="Times New Roman"/>
          <w:kern w:val="2"/>
          <w:lang w:eastAsia="en-US"/>
          <w14:ligatures w14:val="standardContextual"/>
        </w:rPr>
        <w:t>vadovaujantis STR 1.06.01:2016 „Statybos darbai. Statinio statybos priežiūra“</w:t>
      </w:r>
      <w:r w:rsidR="004F069D">
        <w:rPr>
          <w:rFonts w:ascii="Times New Roman" w:eastAsia="Calibri" w:hAnsi="Times New Roman" w:cs="Times New Roman"/>
          <w:kern w:val="2"/>
          <w:lang w:eastAsia="en-US"/>
          <w14:ligatures w14:val="standardContextual"/>
        </w:rPr>
        <w:t xml:space="preserve"> </w:t>
      </w:r>
      <w:r w:rsidR="004F069D" w:rsidRPr="004F069D">
        <w:rPr>
          <w:rFonts w:ascii="Times New Roman" w:eastAsia="Calibri" w:hAnsi="Times New Roman" w:cs="Times New Roman"/>
          <w:kern w:val="2"/>
          <w:lang w:eastAsia="en-US"/>
          <w14:ligatures w14:val="standardContextual"/>
        </w:rPr>
        <w:t>privalės atlikti statinio projekto vykdymo priežiūros paslaugas per visą statybos darbų vykdymo laikotarpį nuo statybos rangos sutarties įsigaliojimo iki statybos užbaigimo dokumento pasirašymo</w:t>
      </w:r>
      <w:r w:rsidRPr="004F069D">
        <w:rPr>
          <w:rFonts w:ascii="Times New Roman" w:eastAsia="Calibri" w:hAnsi="Times New Roman" w:cs="Times New Roman"/>
          <w:kern w:val="2"/>
          <w:lang w:eastAsia="en-US"/>
          <w14:ligatures w14:val="standardContextual"/>
        </w:rPr>
        <w:t xml:space="preserve">, toliau – </w:t>
      </w:r>
      <w:r w:rsidRPr="004F069D">
        <w:rPr>
          <w:rFonts w:ascii="Times New Roman" w:eastAsia="Calibri" w:hAnsi="Times New Roman" w:cs="Times New Roman"/>
          <w:b/>
          <w:bCs/>
          <w:kern w:val="2"/>
          <w:lang w:eastAsia="en-US"/>
          <w14:ligatures w14:val="standardContextual"/>
        </w:rPr>
        <w:t>Paslaugos2</w:t>
      </w:r>
      <w:r w:rsidRPr="004F069D">
        <w:rPr>
          <w:rFonts w:ascii="Times New Roman" w:eastAsia="Calibri" w:hAnsi="Times New Roman" w:cs="Times New Roman"/>
          <w:kern w:val="2"/>
          <w:lang w:eastAsia="en-US"/>
          <w14:ligatures w14:val="standardContextual"/>
        </w:rPr>
        <w:t>.</w:t>
      </w:r>
    </w:p>
    <w:p w14:paraId="75B0945D" w14:textId="345419D2" w:rsidR="00B265EC" w:rsidRPr="00B265EC" w:rsidRDefault="00B265EC" w:rsidP="00B265EC">
      <w:pPr>
        <w:pStyle w:val="ListParagraph"/>
        <w:numPr>
          <w:ilvl w:val="0"/>
          <w:numId w:val="39"/>
        </w:numPr>
        <w:tabs>
          <w:tab w:val="right" w:leader="underscore" w:pos="270"/>
        </w:tabs>
        <w:spacing w:after="0" w:line="240" w:lineRule="auto"/>
        <w:mirrorIndents/>
        <w:jc w:val="both"/>
        <w:rPr>
          <w:rFonts w:ascii="Times New Roman" w:eastAsia="Calibri" w:hAnsi="Times New Roman" w:cs="Times New Roman"/>
          <w:kern w:val="2"/>
          <w:lang w:eastAsia="en-US"/>
          <w14:ligatures w14:val="standardContextual"/>
        </w:rPr>
      </w:pPr>
      <w:r>
        <w:rPr>
          <w:rFonts w:ascii="Times New Roman" w:eastAsia="Calibri" w:hAnsi="Times New Roman" w:cs="Times New Roman"/>
          <w:kern w:val="2"/>
          <w:lang w:eastAsia="en-US"/>
          <w14:ligatures w14:val="standardContextual"/>
        </w:rPr>
        <w:t>Bendrieji statinio duomenys:</w:t>
      </w:r>
    </w:p>
    <w:p w14:paraId="15B3D03F" w14:textId="77777777" w:rsidR="00D227FF" w:rsidRDefault="00D227FF" w:rsidP="00D227FF">
      <w:pPr>
        <w:pStyle w:val="ListParagraph"/>
        <w:numPr>
          <w:ilvl w:val="1"/>
          <w:numId w:val="39"/>
        </w:numPr>
        <w:tabs>
          <w:tab w:val="right" w:leader="underscore" w:pos="270"/>
        </w:tabs>
        <w:spacing w:after="0" w:line="240" w:lineRule="auto"/>
        <w:mirrorIndents/>
        <w:jc w:val="both"/>
        <w:rPr>
          <w:rFonts w:ascii="Times New Roman" w:eastAsia="Calibri" w:hAnsi="Times New Roman" w:cs="Times New Roman"/>
          <w:kern w:val="2"/>
          <w:lang w:eastAsia="en-US"/>
          <w14:ligatures w14:val="standardContextual"/>
        </w:rPr>
      </w:pPr>
      <w:r w:rsidRPr="00D227FF">
        <w:rPr>
          <w:rFonts w:ascii="Times New Roman" w:eastAsia="Calibri" w:hAnsi="Times New Roman" w:cs="Times New Roman"/>
          <w:kern w:val="2"/>
          <w:lang w:eastAsia="en-US"/>
          <w14:ligatures w14:val="standardContextual"/>
        </w:rPr>
        <w:t>Statinio kategorija – nesudėtingieji statiniai;</w:t>
      </w:r>
    </w:p>
    <w:p w14:paraId="1E849B23" w14:textId="77777777" w:rsidR="00D227FF" w:rsidRDefault="00D227FF" w:rsidP="00D227FF">
      <w:pPr>
        <w:pStyle w:val="ListParagraph"/>
        <w:numPr>
          <w:ilvl w:val="1"/>
          <w:numId w:val="39"/>
        </w:numPr>
        <w:tabs>
          <w:tab w:val="right" w:leader="underscore" w:pos="270"/>
        </w:tabs>
        <w:spacing w:after="0" w:line="240" w:lineRule="auto"/>
        <w:mirrorIndents/>
        <w:jc w:val="both"/>
        <w:rPr>
          <w:rFonts w:ascii="Times New Roman" w:eastAsia="Calibri" w:hAnsi="Times New Roman" w:cs="Times New Roman"/>
          <w:kern w:val="2"/>
          <w:lang w:eastAsia="en-US"/>
          <w14:ligatures w14:val="standardContextual"/>
        </w:rPr>
      </w:pPr>
      <w:r w:rsidRPr="00D227FF">
        <w:rPr>
          <w:rFonts w:ascii="Times New Roman" w:eastAsia="Calibri" w:hAnsi="Times New Roman" w:cs="Times New Roman"/>
          <w:kern w:val="2"/>
          <w:lang w:eastAsia="en-US"/>
          <w14:ligatures w14:val="standardContextual"/>
        </w:rPr>
        <w:t>Statybos rūšis – nauja statinio statyba;</w:t>
      </w:r>
    </w:p>
    <w:p w14:paraId="4D5672D9" w14:textId="77777777" w:rsidR="00D227FF" w:rsidRDefault="00D227FF" w:rsidP="00D227FF">
      <w:pPr>
        <w:pStyle w:val="ListParagraph"/>
        <w:numPr>
          <w:ilvl w:val="1"/>
          <w:numId w:val="39"/>
        </w:numPr>
        <w:tabs>
          <w:tab w:val="right" w:leader="underscore" w:pos="270"/>
        </w:tabs>
        <w:spacing w:after="0" w:line="240" w:lineRule="auto"/>
        <w:mirrorIndents/>
        <w:jc w:val="both"/>
        <w:rPr>
          <w:rFonts w:ascii="Times New Roman" w:eastAsia="Calibri" w:hAnsi="Times New Roman" w:cs="Times New Roman"/>
          <w:kern w:val="2"/>
          <w:lang w:eastAsia="en-US"/>
          <w14:ligatures w14:val="standardContextual"/>
        </w:rPr>
      </w:pPr>
      <w:r w:rsidRPr="00D227FF">
        <w:rPr>
          <w:rFonts w:ascii="Times New Roman" w:eastAsia="Calibri" w:hAnsi="Times New Roman" w:cs="Times New Roman"/>
          <w:kern w:val="2"/>
          <w:lang w:eastAsia="en-US"/>
          <w14:ligatures w14:val="standardContextual"/>
        </w:rPr>
        <w:t>Statinio paskirtis – inžineriniai tinklai</w:t>
      </w:r>
      <w:r>
        <w:rPr>
          <w:rFonts w:ascii="Times New Roman" w:eastAsia="Calibri" w:hAnsi="Times New Roman" w:cs="Times New Roman"/>
          <w:kern w:val="2"/>
          <w:lang w:eastAsia="en-US"/>
          <w14:ligatures w14:val="standardContextual"/>
        </w:rPr>
        <w:t>.</w:t>
      </w:r>
    </w:p>
    <w:p w14:paraId="0255BD35" w14:textId="71A61FA0" w:rsidR="00D227FF" w:rsidRDefault="00D227FF" w:rsidP="00D227FF">
      <w:pPr>
        <w:pStyle w:val="ListParagraph"/>
        <w:numPr>
          <w:ilvl w:val="0"/>
          <w:numId w:val="39"/>
        </w:numPr>
        <w:tabs>
          <w:tab w:val="right" w:leader="underscore" w:pos="270"/>
        </w:tabs>
        <w:spacing w:after="0" w:line="240" w:lineRule="auto"/>
        <w:mirrorIndents/>
        <w:jc w:val="both"/>
        <w:rPr>
          <w:rFonts w:ascii="Times New Roman" w:eastAsia="Calibri" w:hAnsi="Times New Roman" w:cs="Times New Roman"/>
          <w:kern w:val="2"/>
          <w:lang w:eastAsia="en-US"/>
          <w14:ligatures w14:val="standardContextual"/>
        </w:rPr>
      </w:pPr>
      <w:r w:rsidRPr="00D227FF">
        <w:rPr>
          <w:rFonts w:ascii="Times New Roman" w:eastAsia="Calibri" w:hAnsi="Times New Roman" w:cs="Times New Roman"/>
          <w:kern w:val="2"/>
          <w:lang w:eastAsia="en-US"/>
          <w14:ligatures w14:val="standardContextual"/>
        </w:rPr>
        <w:t xml:space="preserve">Numatoma </w:t>
      </w:r>
      <w:r>
        <w:rPr>
          <w:rFonts w:ascii="Times New Roman" w:eastAsia="Calibri" w:hAnsi="Times New Roman" w:cs="Times New Roman"/>
          <w:kern w:val="2"/>
          <w:lang w:eastAsia="en-US"/>
          <w14:ligatures w14:val="standardContextual"/>
        </w:rPr>
        <w:t>suprojektuoti</w:t>
      </w:r>
      <w:r w:rsidR="00B265EC">
        <w:rPr>
          <w:rFonts w:ascii="Times New Roman" w:eastAsia="Calibri" w:hAnsi="Times New Roman" w:cs="Times New Roman"/>
          <w:kern w:val="2"/>
          <w:lang w:eastAsia="en-US"/>
          <w14:ligatures w14:val="standardContextual"/>
        </w:rPr>
        <w:t xml:space="preserve"> ir pastatyti</w:t>
      </w:r>
      <w:r w:rsidRPr="00D227FF">
        <w:rPr>
          <w:rFonts w:ascii="Times New Roman" w:eastAsia="Calibri" w:hAnsi="Times New Roman" w:cs="Times New Roman"/>
          <w:kern w:val="2"/>
          <w:lang w:eastAsia="en-US"/>
          <w14:ligatures w14:val="standardContextual"/>
        </w:rPr>
        <w:t>:</w:t>
      </w:r>
    </w:p>
    <w:p w14:paraId="37B739E2" w14:textId="77777777" w:rsidR="00D227FF" w:rsidRDefault="00D227FF" w:rsidP="00D227FF">
      <w:pPr>
        <w:pStyle w:val="ListParagraph"/>
        <w:numPr>
          <w:ilvl w:val="1"/>
          <w:numId w:val="39"/>
        </w:numPr>
        <w:tabs>
          <w:tab w:val="right" w:leader="underscore" w:pos="270"/>
        </w:tabs>
        <w:spacing w:after="0" w:line="240" w:lineRule="auto"/>
        <w:mirrorIndents/>
        <w:jc w:val="both"/>
        <w:rPr>
          <w:rFonts w:ascii="Times New Roman" w:eastAsia="Calibri" w:hAnsi="Times New Roman" w:cs="Times New Roman"/>
          <w:kern w:val="2"/>
          <w:lang w:eastAsia="en-US"/>
          <w14:ligatures w14:val="standardContextual"/>
        </w:rPr>
      </w:pPr>
      <w:r w:rsidRPr="00D227FF">
        <w:rPr>
          <w:rFonts w:ascii="Times New Roman" w:eastAsia="Calibri" w:hAnsi="Times New Roman" w:cs="Times New Roman"/>
          <w:kern w:val="2"/>
          <w:lang w:eastAsia="en-US"/>
          <w14:ligatures w14:val="standardContextual"/>
        </w:rPr>
        <w:t>geriamojo vandens tiekimo inžinierinių tinklų apie 6064 metrus;</w:t>
      </w:r>
    </w:p>
    <w:p w14:paraId="15CDF352" w14:textId="77777777" w:rsidR="00D227FF" w:rsidRDefault="00D227FF" w:rsidP="00D227FF">
      <w:pPr>
        <w:pStyle w:val="ListParagraph"/>
        <w:numPr>
          <w:ilvl w:val="1"/>
          <w:numId w:val="39"/>
        </w:numPr>
        <w:tabs>
          <w:tab w:val="right" w:leader="underscore" w:pos="270"/>
        </w:tabs>
        <w:spacing w:after="0" w:line="240" w:lineRule="auto"/>
        <w:mirrorIndents/>
        <w:jc w:val="both"/>
        <w:rPr>
          <w:rFonts w:ascii="Times New Roman" w:eastAsia="Calibri" w:hAnsi="Times New Roman" w:cs="Times New Roman"/>
          <w:kern w:val="2"/>
          <w:lang w:eastAsia="en-US"/>
          <w14:ligatures w14:val="standardContextual"/>
        </w:rPr>
      </w:pPr>
      <w:r w:rsidRPr="00D227FF">
        <w:rPr>
          <w:rFonts w:ascii="Times New Roman" w:eastAsia="Calibri" w:hAnsi="Times New Roman" w:cs="Times New Roman"/>
          <w:kern w:val="2"/>
          <w:lang w:eastAsia="en-US"/>
          <w14:ligatures w14:val="standardContextual"/>
        </w:rPr>
        <w:t>savitakinių ir slėginių buitinių nuotekų šalinimo inžinierinių tinklų bendrai apie 6388 metrus;</w:t>
      </w:r>
    </w:p>
    <w:p w14:paraId="08281756" w14:textId="0F1E3B19" w:rsidR="00095651" w:rsidRDefault="00D227FF" w:rsidP="00D227FF">
      <w:pPr>
        <w:pStyle w:val="ListParagraph"/>
        <w:numPr>
          <w:ilvl w:val="1"/>
          <w:numId w:val="39"/>
        </w:numPr>
        <w:tabs>
          <w:tab w:val="right" w:leader="underscore" w:pos="270"/>
        </w:tabs>
        <w:spacing w:after="0" w:line="240" w:lineRule="auto"/>
        <w:mirrorIndents/>
        <w:jc w:val="both"/>
        <w:rPr>
          <w:rFonts w:ascii="Times New Roman" w:eastAsia="Calibri" w:hAnsi="Times New Roman" w:cs="Times New Roman"/>
          <w:kern w:val="2"/>
          <w:lang w:eastAsia="en-US"/>
          <w14:ligatures w14:val="standardContextual"/>
        </w:rPr>
      </w:pPr>
      <w:r w:rsidRPr="00D227FF">
        <w:rPr>
          <w:rFonts w:ascii="Times New Roman" w:eastAsia="Calibri" w:hAnsi="Times New Roman" w:cs="Times New Roman"/>
          <w:kern w:val="2"/>
          <w:lang w:eastAsia="en-US"/>
          <w14:ligatures w14:val="standardContextual"/>
        </w:rPr>
        <w:t>apie 4 buitinių nuotekų siurblines.</w:t>
      </w:r>
    </w:p>
    <w:p w14:paraId="320F867B" w14:textId="77777777" w:rsidR="00DA3302" w:rsidRPr="00712600" w:rsidRDefault="00DA3302" w:rsidP="00DA3302">
      <w:pPr>
        <w:shd w:val="clear" w:color="auto" w:fill="FFFFFF"/>
        <w:tabs>
          <w:tab w:val="left" w:pos="540"/>
        </w:tabs>
        <w:spacing w:after="0" w:line="240" w:lineRule="auto"/>
        <w:jc w:val="both"/>
        <w:rPr>
          <w:rFonts w:ascii="Times New Roman" w:eastAsia="Calibri" w:hAnsi="Times New Roman" w:cs="Times New Roman"/>
          <w:i/>
          <w:iCs/>
        </w:rPr>
      </w:pPr>
      <w:r w:rsidRPr="00712600">
        <w:rPr>
          <w:rFonts w:ascii="Times New Roman" w:eastAsia="Calibri" w:hAnsi="Times New Roman" w:cs="Times New Roman"/>
          <w:i/>
          <w:iCs/>
        </w:rPr>
        <w:t xml:space="preserve">Pateikiami tik preliminarūs </w:t>
      </w:r>
      <w:r>
        <w:rPr>
          <w:rFonts w:ascii="Times New Roman" w:eastAsia="Calibri" w:hAnsi="Times New Roman" w:cs="Times New Roman"/>
          <w:i/>
          <w:iCs/>
        </w:rPr>
        <w:t xml:space="preserve">vandentiekio bei </w:t>
      </w:r>
      <w:r w:rsidRPr="00712600">
        <w:rPr>
          <w:rFonts w:ascii="Times New Roman" w:eastAsia="Calibri" w:hAnsi="Times New Roman" w:cs="Times New Roman"/>
          <w:i/>
          <w:iCs/>
        </w:rPr>
        <w:t>buitinių nuotekų šalinimo tinklų ilgiai ir nuotekų siurblinių skaičius. Projekto rengimo metu (parengus topografinę nuotrauką) turės būti nustatytos tikslios trasos ir atitinkamai patikslinti tinklų ilgiai, nuotekų siurblinių skaičius ir vietos.</w:t>
      </w:r>
    </w:p>
    <w:p w14:paraId="3DAD6CD2" w14:textId="04EA63AB" w:rsidR="002D77E2" w:rsidRPr="002D77E2" w:rsidRDefault="002D77E2" w:rsidP="002D77E2">
      <w:pPr>
        <w:pStyle w:val="ListParagraph"/>
        <w:numPr>
          <w:ilvl w:val="0"/>
          <w:numId w:val="39"/>
        </w:numPr>
        <w:tabs>
          <w:tab w:val="right" w:leader="underscore" w:pos="270"/>
        </w:tabs>
        <w:spacing w:after="0" w:line="240" w:lineRule="auto"/>
        <w:ind w:left="0" w:firstLine="0"/>
        <w:mirrorIndents/>
        <w:jc w:val="both"/>
        <w:rPr>
          <w:rFonts w:ascii="Times New Roman" w:eastAsia="Calibri" w:hAnsi="Times New Roman" w:cs="Times New Roman"/>
          <w:kern w:val="2"/>
          <w:lang w:eastAsia="en-US"/>
          <w14:ligatures w14:val="standardContextual"/>
        </w:rPr>
      </w:pPr>
      <w:r w:rsidRPr="002D77E2">
        <w:rPr>
          <w:rFonts w:ascii="Times New Roman" w:eastAsia="Calibri" w:hAnsi="Times New Roman" w:cs="Times New Roman"/>
          <w:kern w:val="2"/>
          <w:lang w:eastAsia="en-US"/>
          <w14:ligatures w14:val="standardContextual"/>
        </w:rPr>
        <w:t>Perkantysis subjektas nerengs objektų apžiūros tačiau tiekėjams nedraudžiama ir rekomenduojama atvykti savarankiškai ir apžiūrėti pirkimo objektus kurių konkrečios vietos (adresai, koordinatės) yra pateikiami pridedamuose techniniuose dokumentuose.</w:t>
      </w:r>
    </w:p>
    <w:p w14:paraId="5E2489BD" w14:textId="0E2A114E" w:rsidR="00224B8E" w:rsidRPr="00FC22CF" w:rsidRDefault="002D77E2" w:rsidP="00224B8E">
      <w:pPr>
        <w:pStyle w:val="ListParagraph"/>
        <w:numPr>
          <w:ilvl w:val="0"/>
          <w:numId w:val="39"/>
        </w:numPr>
        <w:tabs>
          <w:tab w:val="right" w:leader="underscore" w:pos="270"/>
        </w:tabs>
        <w:spacing w:after="0" w:line="240" w:lineRule="auto"/>
        <w:ind w:left="0" w:firstLine="0"/>
        <w:mirrorIndents/>
        <w:jc w:val="both"/>
        <w:rPr>
          <w:rFonts w:ascii="Times New Roman" w:eastAsia="Calibri" w:hAnsi="Times New Roman" w:cs="Times New Roman"/>
          <w:kern w:val="2"/>
          <w:lang w:eastAsia="en-US"/>
          <w14:ligatures w14:val="standardContextual"/>
        </w:rPr>
      </w:pPr>
      <w:r>
        <w:rPr>
          <w:rFonts w:ascii="Times New Roman" w:eastAsia="Calibri" w:hAnsi="Times New Roman" w:cs="Times New Roman"/>
          <w:kern w:val="2"/>
          <w:lang w:eastAsia="en-US"/>
          <w14:ligatures w14:val="standardContextual"/>
        </w:rPr>
        <w:t xml:space="preserve">Pirkimas </w:t>
      </w:r>
      <w:r w:rsidR="0018466D" w:rsidRPr="0018466D">
        <w:rPr>
          <w:rFonts w:ascii="Times New Roman" w:eastAsia="Calibri" w:hAnsi="Times New Roman" w:cs="Times New Roman"/>
          <w:kern w:val="2"/>
          <w:lang w:eastAsia="en-US"/>
          <w14:ligatures w14:val="standardContextual"/>
        </w:rPr>
        <w:t xml:space="preserve">vykdomas vadovaujantis Lietuvos Respublikos aplinkos ministro 2011 m. birželio 28 d. įsakymu Nr. D1-508 „Dėl Aplinkos apsaugos kriterijų taikymo, vykdant žaliuosius pirkimus, tvarkos aprašo patvirtinimo“ patvirtinto aktualios redakcijos Aplinkos </w:t>
      </w:r>
      <w:r w:rsidR="0018466D" w:rsidRPr="00FC22CF">
        <w:rPr>
          <w:rFonts w:ascii="Times New Roman" w:eastAsia="Calibri" w:hAnsi="Times New Roman" w:cs="Times New Roman"/>
          <w:kern w:val="2"/>
          <w:lang w:eastAsia="en-US"/>
          <w14:ligatures w14:val="standardContextual"/>
        </w:rPr>
        <w:t>apsaugos kriterijų taikymo, vykdant žaliuosius pirkimus, tvarkos aprašo 4.1; 4.3. ir 4.4.  punktu kai Paslaugoms atlikti naudojami produktai ir pačios Paslaugos atitinka Tvarkos aprašo 2 priedo 1 p.; VII sk. ir XVII sk. nustatytus minimalius aplinkos apsaugos kriterijus.</w:t>
      </w:r>
    </w:p>
    <w:p w14:paraId="7C0EBE59" w14:textId="77777777" w:rsidR="00BF1670" w:rsidRPr="00FC22CF" w:rsidRDefault="00DA3302" w:rsidP="002D77E2">
      <w:pPr>
        <w:pStyle w:val="ListParagraph"/>
        <w:numPr>
          <w:ilvl w:val="0"/>
          <w:numId w:val="39"/>
        </w:numPr>
        <w:tabs>
          <w:tab w:val="right" w:leader="underscore" w:pos="270"/>
        </w:tabs>
        <w:spacing w:after="0" w:line="240" w:lineRule="auto"/>
        <w:ind w:left="0" w:firstLine="0"/>
        <w:mirrorIndents/>
        <w:jc w:val="both"/>
        <w:rPr>
          <w:rFonts w:ascii="Times New Roman" w:eastAsia="Calibri" w:hAnsi="Times New Roman" w:cs="Times New Roman"/>
          <w:kern w:val="2"/>
          <w:lang w:eastAsia="en-US"/>
          <w14:ligatures w14:val="standardContextual"/>
        </w:rPr>
      </w:pPr>
      <w:r w:rsidRPr="00FC22CF">
        <w:rPr>
          <w:rFonts w:ascii="Times New Roman" w:eastAsia="Calibri" w:hAnsi="Times New Roman" w:cs="Times New Roman"/>
        </w:rPr>
        <w:t>Pagal pirkimo rezultatus su Pirkimo laimėtoju bus pasirašoma</w:t>
      </w:r>
      <w:r w:rsidRPr="00FC22CF">
        <w:rPr>
          <w:rFonts w:ascii="Times New Roman" w:eastAsia="Calibri" w:hAnsi="Times New Roman" w:cs="Times New Roman"/>
          <w:kern w:val="2"/>
          <w:lang w:eastAsia="en-US"/>
          <w14:ligatures w14:val="standardContextual"/>
        </w:rPr>
        <w:t xml:space="preserve"> mišrios kainodaros Sutartis dėl viso Pirkimo objekto – Paslaugų1 ir Paslaugų2 atlikimo.</w:t>
      </w:r>
    </w:p>
    <w:p w14:paraId="53A75EE2" w14:textId="0D2A5942" w:rsidR="009904CB" w:rsidRPr="00FC22CF" w:rsidRDefault="002D77E2" w:rsidP="00D307DE">
      <w:pPr>
        <w:pStyle w:val="ListParagraph"/>
        <w:numPr>
          <w:ilvl w:val="0"/>
          <w:numId w:val="39"/>
        </w:numPr>
        <w:tabs>
          <w:tab w:val="right" w:leader="underscore" w:pos="270"/>
        </w:tabs>
        <w:spacing w:after="0" w:line="240" w:lineRule="auto"/>
        <w:ind w:left="0" w:firstLine="0"/>
        <w:mirrorIndents/>
        <w:jc w:val="both"/>
        <w:rPr>
          <w:rFonts w:ascii="Times New Roman" w:eastAsia="Calibri" w:hAnsi="Times New Roman" w:cs="Times New Roman"/>
          <w:kern w:val="2"/>
          <w:lang w:eastAsia="en-US"/>
          <w14:ligatures w14:val="standardContextual"/>
        </w:rPr>
      </w:pPr>
      <w:r w:rsidRPr="00FC22CF">
        <w:rPr>
          <w:rFonts w:ascii="Times New Roman" w:eastAsia="Calibri" w:hAnsi="Times New Roman" w:cs="Times New Roman"/>
          <w:kern w:val="2"/>
          <w:lang w:eastAsia="en-US"/>
          <w14:ligatures w14:val="standardContextual"/>
        </w:rPr>
        <w:t>Nustatomas Sutarties galiojimo terminas 26 mėnesiai, įskaitant galutinio atsiskaitymo terminus</w:t>
      </w:r>
      <w:r w:rsidR="00614E2C" w:rsidRPr="00FC22CF">
        <w:rPr>
          <w:rFonts w:ascii="Times New Roman" w:eastAsia="Calibri" w:hAnsi="Times New Roman" w:cs="Times New Roman"/>
          <w:kern w:val="2"/>
          <w:lang w:eastAsia="en-US"/>
          <w14:ligatures w14:val="standardContextual"/>
        </w:rPr>
        <w:t xml:space="preserve">. </w:t>
      </w:r>
      <w:r w:rsidR="002F11A3" w:rsidRPr="00FC22CF">
        <w:rPr>
          <w:rFonts w:ascii="Times New Roman" w:eastAsia="Calibri" w:hAnsi="Times New Roman" w:cs="Times New Roman"/>
          <w:kern w:val="2"/>
          <w:lang w:eastAsia="en-US"/>
          <w14:ligatures w14:val="standardContextual"/>
        </w:rPr>
        <w:t xml:space="preserve">Pilnos apimties </w:t>
      </w:r>
      <w:r w:rsidR="00614E2C" w:rsidRPr="00FC22CF">
        <w:rPr>
          <w:rFonts w:ascii="Times New Roman" w:eastAsia="Calibri" w:hAnsi="Times New Roman" w:cs="Times New Roman"/>
          <w:kern w:val="2"/>
          <w:lang w:eastAsia="en-US"/>
          <w14:ligatures w14:val="standardContextual"/>
        </w:rPr>
        <w:t xml:space="preserve">Paslaugos1 turi būti atliktos ir Perkančiajam subjektui perduotos ne vėliau kaip per 12 mėnesių nuo Sutarties įsigaliojimo, </w:t>
      </w:r>
      <w:r w:rsidR="00E47C63" w:rsidRPr="00FC22CF">
        <w:rPr>
          <w:rFonts w:ascii="Times New Roman" w:eastAsia="Calibri" w:hAnsi="Times New Roman" w:cs="Times New Roman"/>
          <w:kern w:val="2"/>
          <w:lang w:eastAsia="en-US"/>
          <w14:ligatures w14:val="standardContextual"/>
        </w:rPr>
        <w:t>Paslaugų1 tarpinius ir galutinius terminus tiekėjas gali trumpinti pagal savo numatomų veiklų spartą, tačiau tik paskutiniais Paslaugų1 atlikimo mėnesiais tai aiškiai nurodydamas su pasiūlymu pateiktame Įkainuotų veiklų vykdymo ir mokėjimų srautų grafike</w:t>
      </w:r>
      <w:r w:rsidR="00AB61F4" w:rsidRPr="00FC22CF">
        <w:rPr>
          <w:rFonts w:ascii="Times New Roman" w:eastAsia="Calibri" w:hAnsi="Times New Roman" w:cs="Times New Roman"/>
          <w:kern w:val="2"/>
          <w:lang w:eastAsia="en-US"/>
          <w14:ligatures w14:val="standardContextual"/>
        </w:rPr>
        <w:t xml:space="preserve">. </w:t>
      </w:r>
      <w:r w:rsidR="002F11A3" w:rsidRPr="00FC22CF">
        <w:rPr>
          <w:rFonts w:ascii="Times New Roman" w:eastAsia="Calibri" w:hAnsi="Times New Roman" w:cs="Times New Roman"/>
          <w:kern w:val="2"/>
          <w:lang w:eastAsia="en-US"/>
          <w14:ligatures w14:val="standardContextual"/>
        </w:rPr>
        <w:t xml:space="preserve">Visais atvejais </w:t>
      </w:r>
      <w:r w:rsidR="00227439" w:rsidRPr="00FC22CF">
        <w:rPr>
          <w:rFonts w:ascii="Times New Roman" w:eastAsia="Calibri" w:hAnsi="Times New Roman" w:cs="Times New Roman"/>
          <w:kern w:val="2"/>
          <w:lang w:eastAsia="en-US"/>
          <w14:ligatures w14:val="standardContextual"/>
        </w:rPr>
        <w:t>paruošiamieji darbai ir projektinių sprendinių parengimas privalo būti atlikti ir Perkančiajam subjektui (pirkėjui) derinimui perduoti ne vėliau kaip per pirmus penkis mėnesius nuo Sutarties įsigaliojimo</w:t>
      </w:r>
      <w:r w:rsidR="00AB61F4" w:rsidRPr="00FC22CF">
        <w:rPr>
          <w:rFonts w:ascii="Times New Roman" w:eastAsia="Calibri" w:hAnsi="Times New Roman" w:cs="Times New Roman"/>
          <w:kern w:val="2"/>
          <w:lang w:eastAsia="en-US"/>
          <w14:ligatures w14:val="standardContextual"/>
        </w:rPr>
        <w:t>,</w:t>
      </w:r>
      <w:r w:rsidR="00227439" w:rsidRPr="00FC22CF">
        <w:rPr>
          <w:rFonts w:ascii="Times New Roman" w:eastAsia="Calibri" w:hAnsi="Times New Roman" w:cs="Times New Roman"/>
          <w:kern w:val="2"/>
          <w:lang w:eastAsia="en-US"/>
          <w14:ligatures w14:val="standardContextual"/>
        </w:rPr>
        <w:t xml:space="preserve"> </w:t>
      </w:r>
      <w:r w:rsidR="00AB61F4" w:rsidRPr="00FC22CF">
        <w:rPr>
          <w:rFonts w:ascii="Times New Roman" w:eastAsia="Calibri" w:hAnsi="Times New Roman" w:cs="Times New Roman"/>
          <w:kern w:val="2"/>
          <w:lang w:eastAsia="en-US"/>
          <w14:ligatures w14:val="standardContextual"/>
        </w:rPr>
        <w:t xml:space="preserve">siekiant užtikrinti tinkamą pirkimo sutarties mokėjimų srautų apskaičiavimą, pagal aktualios redakcijos Lietuvos respublikos aplinkos ministro 2020-04-03 įsakymu Nr. D1-189 patvirtintas Statinių projektavimo darbų kainų skaičiavimo rekomendacijas, šių paslaugų </w:t>
      </w:r>
      <w:r w:rsidR="00E72A6F" w:rsidRPr="00FC22CF">
        <w:rPr>
          <w:rFonts w:ascii="Times New Roman" w:eastAsia="Calibri" w:hAnsi="Times New Roman" w:cs="Times New Roman"/>
          <w:kern w:val="2"/>
          <w:lang w:eastAsia="en-US"/>
          <w14:ligatures w14:val="standardContextual"/>
        </w:rPr>
        <w:t xml:space="preserve">dalies </w:t>
      </w:r>
      <w:r w:rsidR="00AB61F4" w:rsidRPr="00FC22CF">
        <w:rPr>
          <w:rFonts w:ascii="Times New Roman" w:eastAsia="Calibri" w:hAnsi="Times New Roman" w:cs="Times New Roman"/>
          <w:kern w:val="2"/>
          <w:lang w:eastAsia="en-US"/>
          <w14:ligatures w14:val="standardContextual"/>
        </w:rPr>
        <w:t xml:space="preserve">bendra kaina turi sudaryti ne daugiau kaip 30 proc. nuo viso pasiūlymo kainos. </w:t>
      </w:r>
      <w:r w:rsidR="00227439" w:rsidRPr="00FC22CF">
        <w:rPr>
          <w:rFonts w:ascii="Times New Roman" w:eastAsia="Calibri" w:hAnsi="Times New Roman" w:cs="Times New Roman"/>
          <w:kern w:val="2"/>
          <w:lang w:eastAsia="en-US"/>
          <w14:ligatures w14:val="standardContextual"/>
        </w:rPr>
        <w:t xml:space="preserve">Projektinių sprendinių derinimo </w:t>
      </w:r>
      <w:r w:rsidR="00D307DE" w:rsidRPr="00FC22CF">
        <w:rPr>
          <w:rFonts w:ascii="Times New Roman" w:eastAsia="Calibri" w:hAnsi="Times New Roman" w:cs="Times New Roman"/>
          <w:kern w:val="2"/>
          <w:lang w:eastAsia="en-US"/>
          <w14:ligatures w14:val="standardContextual"/>
        </w:rPr>
        <w:t xml:space="preserve">su Perkančiuoju subjektu (pirkėju) </w:t>
      </w:r>
      <w:r w:rsidR="00227439" w:rsidRPr="00FC22CF">
        <w:rPr>
          <w:rFonts w:ascii="Times New Roman" w:eastAsia="Calibri" w:hAnsi="Times New Roman" w:cs="Times New Roman"/>
          <w:kern w:val="2"/>
          <w:lang w:eastAsia="en-US"/>
          <w14:ligatures w14:val="standardContextual"/>
        </w:rPr>
        <w:t xml:space="preserve">procedūrų </w:t>
      </w:r>
      <w:r w:rsidR="00AB61F4" w:rsidRPr="00FC22CF">
        <w:rPr>
          <w:rFonts w:ascii="Times New Roman" w:eastAsia="Calibri" w:hAnsi="Times New Roman" w:cs="Times New Roman"/>
          <w:kern w:val="2"/>
          <w:lang w:eastAsia="en-US"/>
          <w14:ligatures w14:val="standardContextual"/>
        </w:rPr>
        <w:t xml:space="preserve">atlikimui </w:t>
      </w:r>
      <w:r w:rsidR="00227439" w:rsidRPr="00FC22CF">
        <w:rPr>
          <w:rFonts w:ascii="Times New Roman" w:eastAsia="Calibri" w:hAnsi="Times New Roman" w:cs="Times New Roman"/>
          <w:kern w:val="2"/>
          <w:lang w:eastAsia="en-US"/>
          <w14:ligatures w14:val="standardContextual"/>
        </w:rPr>
        <w:t xml:space="preserve">visais </w:t>
      </w:r>
      <w:r w:rsidR="00227439" w:rsidRPr="00FC22CF">
        <w:rPr>
          <w:rFonts w:ascii="Times New Roman" w:eastAsia="Calibri" w:hAnsi="Times New Roman" w:cs="Times New Roman"/>
          <w:kern w:val="2"/>
          <w:lang w:eastAsia="en-US"/>
          <w14:ligatures w14:val="standardContextual"/>
        </w:rPr>
        <w:lastRenderedPageBreak/>
        <w:t>atvejais turi būti nustatomas konkretus dviejų savaičių terminas.</w:t>
      </w:r>
      <w:r w:rsidR="00AB61F4" w:rsidRPr="00FC22CF">
        <w:t xml:space="preserve"> </w:t>
      </w:r>
      <w:r w:rsidR="0023164A" w:rsidRPr="00FC22CF">
        <w:rPr>
          <w:rFonts w:ascii="Times New Roman" w:eastAsia="Calibri" w:hAnsi="Times New Roman" w:cs="Times New Roman"/>
          <w:kern w:val="2"/>
          <w:lang w:eastAsia="en-US"/>
          <w14:ligatures w14:val="standardContextual"/>
        </w:rPr>
        <w:t>Paslaugų1  pabaiga bus laikomas tas momentas, kai bus parengtas techninis darbo projektas, gauti statybą leidžiantys dokumentai (jeigu taikoma), įteisintos suprojektuotų tinklų apsaugos zonos (jeigu būtina)</w:t>
      </w:r>
      <w:r w:rsidR="00E72A6F" w:rsidRPr="00FC22CF">
        <w:rPr>
          <w:rFonts w:ascii="Times New Roman" w:eastAsia="Calibri" w:hAnsi="Times New Roman" w:cs="Times New Roman"/>
          <w:kern w:val="2"/>
          <w:lang w:eastAsia="en-US"/>
          <w14:ligatures w14:val="standardContextual"/>
        </w:rPr>
        <w:t xml:space="preserve"> ir</w:t>
      </w:r>
      <w:r w:rsidR="0023164A" w:rsidRPr="00FC22CF">
        <w:rPr>
          <w:rFonts w:ascii="Times New Roman" w:eastAsia="Calibri" w:hAnsi="Times New Roman" w:cs="Times New Roman"/>
          <w:kern w:val="2"/>
          <w:lang w:eastAsia="en-US"/>
          <w14:ligatures w14:val="standardContextual"/>
        </w:rPr>
        <w:t xml:space="preserve"> pasirašytas paslaugų priėmimo – perdavimo aktas bei užsakovui perduoti visi reikiami dokumentai</w:t>
      </w:r>
      <w:r w:rsidR="00E72A6F" w:rsidRPr="00FC22CF">
        <w:rPr>
          <w:rFonts w:ascii="Times New Roman" w:eastAsia="Calibri" w:hAnsi="Times New Roman" w:cs="Times New Roman"/>
          <w:kern w:val="2"/>
          <w:lang w:eastAsia="en-US"/>
          <w14:ligatures w14:val="standardContextual"/>
        </w:rPr>
        <w:t>, visais atvejais pilnos apimties projekto (Paslaugų1) perdavimo Perkančiajam subjektui (pirkėjui) procedūroms nustatomas konkretus dviejų savaičių terminas.</w:t>
      </w:r>
      <w:r w:rsidR="00D307DE" w:rsidRPr="00FC22CF">
        <w:rPr>
          <w:rFonts w:ascii="Times New Roman" w:eastAsia="Calibri" w:hAnsi="Times New Roman" w:cs="Times New Roman"/>
          <w:kern w:val="2"/>
          <w:lang w:eastAsia="en-US"/>
          <w14:ligatures w14:val="standardContextual"/>
        </w:rPr>
        <w:t xml:space="preserve"> </w:t>
      </w:r>
      <w:r w:rsidR="00E47C63" w:rsidRPr="00FC22CF">
        <w:rPr>
          <w:rFonts w:ascii="Times New Roman" w:eastAsia="Calibri" w:hAnsi="Times New Roman" w:cs="Times New Roman"/>
          <w:kern w:val="2"/>
          <w:lang w:eastAsia="en-US"/>
          <w14:ligatures w14:val="standardContextual"/>
        </w:rPr>
        <w:t>A</w:t>
      </w:r>
      <w:r w:rsidR="00614E2C" w:rsidRPr="00FC22CF">
        <w:rPr>
          <w:rFonts w:ascii="Times New Roman" w:eastAsia="Calibri" w:hAnsi="Times New Roman" w:cs="Times New Roman"/>
          <w:kern w:val="2"/>
          <w:lang w:eastAsia="en-US"/>
          <w14:ligatures w14:val="standardContextual"/>
        </w:rPr>
        <w:t>tsiskaitymo už tinkamai atliktas Paslaugas1 terminas 1 mėnesis (30 dienų).</w:t>
      </w:r>
      <w:r w:rsidR="00E47C63" w:rsidRPr="00FC22CF">
        <w:rPr>
          <w:rFonts w:ascii="Times New Roman" w:eastAsia="Calibri" w:hAnsi="Times New Roman" w:cs="Times New Roman"/>
          <w:kern w:val="2"/>
          <w:lang w:eastAsia="en-US"/>
          <w14:ligatures w14:val="standardContextual"/>
        </w:rPr>
        <w:t xml:space="preserve"> </w:t>
      </w:r>
      <w:r w:rsidR="00614E2C" w:rsidRPr="00FC22CF">
        <w:rPr>
          <w:rFonts w:ascii="Times New Roman" w:eastAsia="Calibri" w:hAnsi="Times New Roman" w:cs="Times New Roman"/>
          <w:kern w:val="2"/>
          <w:lang w:eastAsia="en-US"/>
          <w14:ligatures w14:val="standardContextual"/>
        </w:rPr>
        <w:t xml:space="preserve">Atlikus Paslaugas1 Sutarties vykdymas bus stabdomas iki kol Perkantysis subjektas įvykdys viešuosius pirkimus ir pasirašys vandentiekio ir buitinių nuotekų tinklų Kilučių k., Biržų r. sav. statybos </w:t>
      </w:r>
      <w:bookmarkStart w:id="3" w:name="_Hlk213766984"/>
      <w:r w:rsidR="00614E2C" w:rsidRPr="00FC22CF">
        <w:rPr>
          <w:rFonts w:ascii="Times New Roman" w:eastAsia="Calibri" w:hAnsi="Times New Roman" w:cs="Times New Roman"/>
          <w:kern w:val="2"/>
          <w:lang w:eastAsia="en-US"/>
          <w14:ligatures w14:val="standardContextual"/>
        </w:rPr>
        <w:t>rangos darbų atlikimo sutartį</w:t>
      </w:r>
      <w:bookmarkEnd w:id="3"/>
      <w:r w:rsidR="00E47C63" w:rsidRPr="00FC22CF">
        <w:rPr>
          <w:rFonts w:ascii="Times New Roman" w:eastAsia="Calibri" w:hAnsi="Times New Roman" w:cs="Times New Roman"/>
          <w:kern w:val="2"/>
          <w:lang w:eastAsia="en-US"/>
          <w14:ligatures w14:val="standardContextual"/>
        </w:rPr>
        <w:t xml:space="preserve">, nežiūrint į tai, Perkančiajam subjektui vykdant statybos darbų viešąjį pirkimą pagal tiekėjo parengtą projektą, tiekėjas, pagal Perkančiojo subjekto pateiktus nuasmenintus klausimus – prašymus, ne vėliau kaip per 1 darbo dieną po tokių klausimų gavimo, privalės pateikti Perkančiajam subjektui atsakymus dėl projekto reikalavimų – projekto paaiškinimus (tiekėjas dėl šio viešojo pirkimo metu teikiamų atsakymų (projekto paaiškinimų) nebus laikomas tiesioginiai arba netiesioginiai dalyvaujančiu (dalyvavusiu) rengiant šio pirkimo procedūrą (VPI 46 str. 4 d. 3 p.)). Perkančiajam subjektui pasirašius ir pradėjus vykdyti statybos rangos darbų atlikimo sutartį, Sutarties vykdymas bus atnaujinamas ir tiekėjas privalės pradėti vykdyti Paslaugas2. Paslaugų2 vykdymo metu, projekto vadovas </w:t>
      </w:r>
      <w:r w:rsidR="00F83618" w:rsidRPr="00FC22CF">
        <w:rPr>
          <w:rFonts w:ascii="Times New Roman" w:eastAsia="Calibri" w:hAnsi="Times New Roman" w:cs="Times New Roman"/>
          <w:kern w:val="2"/>
          <w:lang w:eastAsia="en-US"/>
          <w14:ligatures w14:val="standardContextual"/>
        </w:rPr>
        <w:t xml:space="preserve">privalės vykdyti Paslaugas2 visą statybos rangos sutarties vykdymo terminą atvykdamas į statybvietę ir/ar pas </w:t>
      </w:r>
      <w:r w:rsidR="00BF1670" w:rsidRPr="00FC22CF">
        <w:rPr>
          <w:rFonts w:ascii="Times New Roman" w:eastAsia="Calibri" w:hAnsi="Times New Roman" w:cs="Times New Roman"/>
          <w:kern w:val="2"/>
          <w:lang w:eastAsia="en-US"/>
          <w14:ligatures w14:val="standardContextual"/>
        </w:rPr>
        <w:t>P</w:t>
      </w:r>
      <w:r w:rsidR="00F83618" w:rsidRPr="00FC22CF">
        <w:rPr>
          <w:rFonts w:ascii="Times New Roman" w:eastAsia="Calibri" w:hAnsi="Times New Roman" w:cs="Times New Roman"/>
          <w:kern w:val="2"/>
          <w:lang w:eastAsia="en-US"/>
          <w14:ligatures w14:val="standardContextual"/>
        </w:rPr>
        <w:t>erkantįjį subjektą ne rečiau kaip du kartus per mėnesį už pasiūlyme nurodytą vieno mėnesio įkainį</w:t>
      </w:r>
      <w:r w:rsidR="00BF1670" w:rsidRPr="00FC22CF">
        <w:rPr>
          <w:rFonts w:ascii="Times New Roman" w:eastAsia="Calibri" w:hAnsi="Times New Roman" w:cs="Times New Roman"/>
          <w:kern w:val="2"/>
          <w:lang w:eastAsia="en-US"/>
          <w14:ligatures w14:val="standardContextual"/>
        </w:rPr>
        <w:t xml:space="preserve"> Įkainuotų veiklų vykdymo ir mokėjimų srautų grafike tiekėjo </w:t>
      </w:r>
      <w:r w:rsidR="00D307DE" w:rsidRPr="00FC22CF">
        <w:rPr>
          <w:rFonts w:ascii="Times New Roman" w:eastAsia="Calibri" w:hAnsi="Times New Roman" w:cs="Times New Roman"/>
          <w:kern w:val="2"/>
          <w:lang w:eastAsia="en-US"/>
          <w14:ligatures w14:val="standardContextual"/>
        </w:rPr>
        <w:t xml:space="preserve">aiškiai </w:t>
      </w:r>
      <w:r w:rsidR="00BF1670" w:rsidRPr="00FC22CF">
        <w:rPr>
          <w:rFonts w:ascii="Times New Roman" w:eastAsia="Calibri" w:hAnsi="Times New Roman" w:cs="Times New Roman"/>
          <w:kern w:val="2"/>
          <w:lang w:eastAsia="en-US"/>
          <w14:ligatures w14:val="standardContextual"/>
        </w:rPr>
        <w:t>pažymėtomis savaitėmis įrašant konkrečią savaitės dieną</w:t>
      </w:r>
      <w:r w:rsidR="00F83618" w:rsidRPr="00FC22CF">
        <w:rPr>
          <w:rFonts w:ascii="Times New Roman" w:eastAsia="Calibri" w:hAnsi="Times New Roman" w:cs="Times New Roman"/>
          <w:kern w:val="2"/>
          <w:lang w:eastAsia="en-US"/>
          <w14:ligatures w14:val="standardContextual"/>
        </w:rPr>
        <w:t>.</w:t>
      </w:r>
      <w:r w:rsidR="00BF1670" w:rsidRPr="00FC22CF">
        <w:rPr>
          <w:rFonts w:ascii="Times New Roman" w:eastAsia="Calibri" w:hAnsi="Times New Roman" w:cs="Times New Roman"/>
          <w:kern w:val="2"/>
          <w:lang w:eastAsia="en-US"/>
          <w14:ligatures w14:val="standardContextual"/>
        </w:rPr>
        <w:t xml:space="preserve"> Planuojama statybos darbų trukmė – Paslaugų2 vykdymo trukmė apie 12 mėn. nuo statybos rangos darbų pirkimo sutarties įsigaliojimo momento.</w:t>
      </w:r>
      <w:r w:rsidR="009904CB" w:rsidRPr="00FC22CF">
        <w:rPr>
          <w:rFonts w:ascii="Times New Roman" w:eastAsia="Calibri" w:hAnsi="Times New Roman" w:cs="Times New Roman"/>
          <w:kern w:val="2"/>
          <w:lang w:eastAsia="en-US"/>
          <w14:ligatures w14:val="standardContextual"/>
        </w:rPr>
        <w:t xml:space="preserve"> Siekiant užtikrinti tinkamą pirkimo sutarties mokėjimų srautų apskaičiavimą, pagal aktualios redakcijos Lietuvos respublikos aplinkos ministro 2020-04-03 įsakymu Nr. D1-189 patvirtintas Statinių projektavimo darbų kainų skaičiavimo rekomendacijas, Paslaugų2 atlikimo bendra kaina (įkainių suma) negali sudaryti mažiau kaip 10% viso pasiūlymo kainos. Tuo atveju jei statybos vykdymo darbai bus atlikti greičiau nei per 12 mėnesių, tiekėjui bus išmokama tik ta suma (už tuos mėnesius) kol vyko statybos darbai, Perkantysis subjektas neįsipareigoja išpirkti visos Paslaugos2 kiekio. Tuo atveju jei statybos darbų vykdymo trukmė užsitęs ilgiau nei 12 mėnesių, Sutarties terminas bus pratęsiamas sekantiems 6 mėnesiams tiekėjui mokant už faktiškai atliekamas Paslaugas2 pagal tiekėjo pasiūlyme nurodytą mėnesinį įkainį. </w:t>
      </w:r>
      <w:r w:rsidR="00BF1670" w:rsidRPr="00FC22CF">
        <w:rPr>
          <w:rFonts w:ascii="Times New Roman" w:eastAsia="Calibri" w:hAnsi="Times New Roman" w:cs="Times New Roman"/>
          <w:kern w:val="2"/>
          <w:lang w:eastAsia="en-US"/>
          <w14:ligatures w14:val="standardContextual"/>
        </w:rPr>
        <w:t>Galutinio atsiskaitymo už Paslaugas2 terminas 1 mėnesis (30 dienų).</w:t>
      </w:r>
    </w:p>
    <w:p w14:paraId="5CF054CC" w14:textId="07B1A5FA" w:rsidR="009904CB" w:rsidRPr="00FC22CF" w:rsidRDefault="009904CB" w:rsidP="00AD6118">
      <w:pPr>
        <w:pStyle w:val="ListParagraph"/>
        <w:numPr>
          <w:ilvl w:val="0"/>
          <w:numId w:val="39"/>
        </w:numPr>
        <w:tabs>
          <w:tab w:val="right" w:leader="underscore" w:pos="270"/>
        </w:tabs>
        <w:spacing w:after="0" w:line="240" w:lineRule="auto"/>
        <w:ind w:left="0" w:firstLine="0"/>
        <w:mirrorIndents/>
        <w:jc w:val="both"/>
        <w:rPr>
          <w:rFonts w:ascii="Times New Roman" w:eastAsia="Calibri" w:hAnsi="Times New Roman" w:cs="Times New Roman"/>
          <w:kern w:val="2"/>
          <w:lang w:eastAsia="en-US"/>
          <w14:ligatures w14:val="standardContextual"/>
        </w:rPr>
      </w:pPr>
      <w:r w:rsidRPr="00FC22CF">
        <w:rPr>
          <w:rFonts w:ascii="Times New Roman" w:eastAsia="Calibri" w:hAnsi="Times New Roman" w:cs="Times New Roman"/>
          <w:kern w:val="2"/>
          <w:lang w:eastAsia="en-US"/>
          <w14:ligatures w14:val="standardContextual"/>
        </w:rPr>
        <w:t xml:space="preserve">Paslaugų vykdymas pilna apimtimi ar dalinai galės </w:t>
      </w:r>
      <w:r w:rsidR="00AD6118" w:rsidRPr="00FC22CF">
        <w:rPr>
          <w:rFonts w:ascii="Times New Roman" w:eastAsia="Calibri" w:hAnsi="Times New Roman" w:cs="Times New Roman"/>
          <w:kern w:val="2"/>
          <w:lang w:eastAsia="en-US"/>
          <w14:ligatures w14:val="standardContextual"/>
        </w:rPr>
        <w:t xml:space="preserve">arba privalės </w:t>
      </w:r>
      <w:r w:rsidRPr="00FC22CF">
        <w:rPr>
          <w:rFonts w:ascii="Times New Roman" w:eastAsia="Calibri" w:hAnsi="Times New Roman" w:cs="Times New Roman"/>
          <w:kern w:val="2"/>
          <w:lang w:eastAsia="en-US"/>
          <w14:ligatures w14:val="standardContextual"/>
        </w:rPr>
        <w:t>būti stabdomas sutartyje nustatytomis aplinkybėmis (sutarties projektas specialiųjų sąlygų priedas Nr. 13). Siekiant užtikrinti sutarties stabdymo aplinkybių lygiateisiškumo ir aiškumo reikalavimus Paslaugų atlikimo periodiškumas turi būti nustatomas savaičių ir mėnesių tikslumu nurodant mėnesius numeracijos principu – 1 darbų vykdymo mėn.; 2 darbų vykdymo mėn.; 3 ir t. t., nenurodant konkrečių mėnesių pavadinimų.</w:t>
      </w:r>
    </w:p>
    <w:p w14:paraId="1FD95BE4" w14:textId="77777777" w:rsidR="00DA3302" w:rsidRPr="00FC22CF" w:rsidRDefault="00DA3302" w:rsidP="00224B8E">
      <w:pPr>
        <w:pStyle w:val="ListParagraph"/>
        <w:numPr>
          <w:ilvl w:val="0"/>
          <w:numId w:val="39"/>
        </w:numPr>
        <w:tabs>
          <w:tab w:val="right" w:leader="underscore" w:pos="270"/>
        </w:tabs>
        <w:spacing w:after="0" w:line="240" w:lineRule="auto"/>
        <w:ind w:left="0" w:firstLine="0"/>
        <w:mirrorIndents/>
        <w:jc w:val="both"/>
        <w:rPr>
          <w:rFonts w:ascii="Times New Roman" w:eastAsia="Calibri" w:hAnsi="Times New Roman" w:cs="Times New Roman"/>
          <w:kern w:val="2"/>
          <w:lang w:eastAsia="en-US"/>
          <w14:ligatures w14:val="standardContextual"/>
        </w:rPr>
      </w:pPr>
      <w:r w:rsidRPr="00FC22CF">
        <w:rPr>
          <w:rFonts w:ascii="Times New Roman" w:eastAsia="Calibri" w:hAnsi="Times New Roman" w:cs="Times New Roman"/>
          <w:kern w:val="2"/>
          <w:lang w:eastAsia="en-US"/>
          <w14:ligatures w14:val="standardContextual"/>
        </w:rPr>
        <w:t>Paslauga1 – techninio darbo projekto rengimo paslauga už pasiūlyme nurodytą kainą apima sudedamąsias dalis:</w:t>
      </w:r>
    </w:p>
    <w:p w14:paraId="19035446" w14:textId="77777777" w:rsidR="00925FF3" w:rsidRPr="00FC22CF" w:rsidRDefault="00BF36F4" w:rsidP="00466155">
      <w:pPr>
        <w:pStyle w:val="ListParagraph"/>
        <w:numPr>
          <w:ilvl w:val="1"/>
          <w:numId w:val="39"/>
        </w:numPr>
        <w:tabs>
          <w:tab w:val="right" w:leader="underscore" w:pos="450"/>
        </w:tabs>
        <w:spacing w:after="0" w:line="240" w:lineRule="auto"/>
        <w:ind w:left="0" w:firstLine="0"/>
        <w:mirrorIndents/>
        <w:jc w:val="both"/>
        <w:rPr>
          <w:rFonts w:ascii="Times New Roman" w:eastAsia="Calibri" w:hAnsi="Times New Roman" w:cs="Times New Roman"/>
          <w:kern w:val="2"/>
          <w:lang w:eastAsia="en-US"/>
          <w14:ligatures w14:val="standardContextual"/>
        </w:rPr>
      </w:pPr>
      <w:r w:rsidRPr="00FC22CF">
        <w:rPr>
          <w:rFonts w:ascii="Times New Roman" w:eastAsia="Calibri" w:hAnsi="Times New Roman" w:cs="Times New Roman"/>
          <w:kern w:val="2"/>
          <w:lang w:eastAsia="en-US"/>
          <w14:ligatures w14:val="standardContextual"/>
        </w:rPr>
        <w:t>p</w:t>
      </w:r>
      <w:r w:rsidR="00DA3302" w:rsidRPr="00FC22CF">
        <w:rPr>
          <w:rFonts w:ascii="Times New Roman" w:eastAsia="Calibri" w:hAnsi="Times New Roman" w:cs="Times New Roman"/>
          <w:kern w:val="2"/>
          <w:lang w:eastAsia="en-US"/>
          <w14:ligatures w14:val="standardContextual"/>
        </w:rPr>
        <w:t>aruošiamuosius</w:t>
      </w:r>
      <w:r w:rsidRPr="00FC22CF">
        <w:rPr>
          <w:rFonts w:ascii="Times New Roman" w:eastAsia="Calibri" w:hAnsi="Times New Roman" w:cs="Times New Roman"/>
          <w:kern w:val="2"/>
          <w:lang w:eastAsia="en-US"/>
          <w14:ligatures w14:val="standardContextual"/>
        </w:rPr>
        <w:t xml:space="preserve"> darbus (topografinės nuotraukos užsakymas, visų reikalingų tyrimų atlikimas, reikalingų prisijungimo sąlygų gavimas);</w:t>
      </w:r>
    </w:p>
    <w:p w14:paraId="6A7BA2EA" w14:textId="77777777" w:rsidR="00925FF3" w:rsidRPr="00FC22CF" w:rsidRDefault="00BF36F4" w:rsidP="00466155">
      <w:pPr>
        <w:pStyle w:val="ListParagraph"/>
        <w:numPr>
          <w:ilvl w:val="1"/>
          <w:numId w:val="39"/>
        </w:numPr>
        <w:tabs>
          <w:tab w:val="right" w:leader="underscore" w:pos="450"/>
        </w:tabs>
        <w:spacing w:after="0" w:line="240" w:lineRule="auto"/>
        <w:ind w:left="0" w:firstLine="0"/>
        <w:mirrorIndents/>
        <w:jc w:val="both"/>
        <w:rPr>
          <w:rFonts w:ascii="Times New Roman" w:eastAsia="Calibri" w:hAnsi="Times New Roman" w:cs="Times New Roman"/>
          <w:kern w:val="2"/>
          <w:lang w:eastAsia="en-US"/>
          <w14:ligatures w14:val="standardContextual"/>
        </w:rPr>
      </w:pPr>
      <w:r w:rsidRPr="00FC22CF">
        <w:rPr>
          <w:rFonts w:ascii="Times New Roman" w:eastAsia="Calibri" w:hAnsi="Times New Roman" w:cs="Times New Roman"/>
          <w:kern w:val="2"/>
          <w:lang w:eastAsia="en-US"/>
          <w14:ligatures w14:val="standardContextual"/>
        </w:rPr>
        <w:t>projekto sprendinių, įskaitant statybos skaičiuojamąją kainą, parengimą;</w:t>
      </w:r>
    </w:p>
    <w:p w14:paraId="08F30A5F" w14:textId="77777777" w:rsidR="00925FF3" w:rsidRPr="00FC22CF" w:rsidRDefault="00BF36F4" w:rsidP="00466155">
      <w:pPr>
        <w:pStyle w:val="ListParagraph"/>
        <w:numPr>
          <w:ilvl w:val="1"/>
          <w:numId w:val="39"/>
        </w:numPr>
        <w:tabs>
          <w:tab w:val="right" w:leader="underscore" w:pos="450"/>
        </w:tabs>
        <w:spacing w:after="0" w:line="240" w:lineRule="auto"/>
        <w:ind w:left="0" w:firstLine="0"/>
        <w:mirrorIndents/>
        <w:jc w:val="both"/>
        <w:rPr>
          <w:rFonts w:ascii="Times New Roman" w:eastAsia="Calibri" w:hAnsi="Times New Roman" w:cs="Times New Roman"/>
          <w:kern w:val="2"/>
          <w:lang w:eastAsia="en-US"/>
          <w14:ligatures w14:val="standardContextual"/>
        </w:rPr>
      </w:pPr>
      <w:r w:rsidRPr="00FC22CF">
        <w:rPr>
          <w:rFonts w:ascii="Times New Roman" w:eastAsia="Calibri" w:hAnsi="Times New Roman" w:cs="Times New Roman"/>
          <w:kern w:val="2"/>
          <w:lang w:eastAsia="en-US"/>
          <w14:ligatures w14:val="standardContextual"/>
        </w:rPr>
        <w:t>parengtų projekto sprendinių (įskaitant statybos skaičiuojamąją kainą) derinimo su Perkančiuoju subjektu (pirkėju) procedūras;</w:t>
      </w:r>
    </w:p>
    <w:p w14:paraId="70325054" w14:textId="77777777" w:rsidR="00925FF3" w:rsidRPr="00FC22CF" w:rsidRDefault="00BF36F4" w:rsidP="00466155">
      <w:pPr>
        <w:pStyle w:val="ListParagraph"/>
        <w:numPr>
          <w:ilvl w:val="1"/>
          <w:numId w:val="39"/>
        </w:numPr>
        <w:tabs>
          <w:tab w:val="right" w:leader="underscore" w:pos="450"/>
        </w:tabs>
        <w:spacing w:after="0" w:line="240" w:lineRule="auto"/>
        <w:ind w:left="0" w:firstLine="0"/>
        <w:mirrorIndents/>
        <w:jc w:val="both"/>
        <w:rPr>
          <w:rFonts w:ascii="Times New Roman" w:eastAsia="Calibri" w:hAnsi="Times New Roman" w:cs="Times New Roman"/>
          <w:kern w:val="2"/>
          <w:lang w:eastAsia="en-US"/>
          <w14:ligatures w14:val="standardContextual"/>
        </w:rPr>
      </w:pPr>
      <w:r w:rsidRPr="00FC22CF">
        <w:rPr>
          <w:rFonts w:ascii="Times New Roman" w:eastAsia="Calibri" w:hAnsi="Times New Roman" w:cs="Times New Roman"/>
          <w:kern w:val="2"/>
          <w:lang w:eastAsia="en-US"/>
          <w14:ligatures w14:val="standardContextual"/>
        </w:rPr>
        <w:t>projekto sprendinių derinimo su visais suinteresuotais subjektais (derinančios institucijos ir t.t.) paslaugas, procedūras;</w:t>
      </w:r>
    </w:p>
    <w:p w14:paraId="58642551" w14:textId="77777777" w:rsidR="00925FF3" w:rsidRPr="00FC22CF" w:rsidRDefault="00BF36F4" w:rsidP="00466155">
      <w:pPr>
        <w:pStyle w:val="ListParagraph"/>
        <w:numPr>
          <w:ilvl w:val="1"/>
          <w:numId w:val="39"/>
        </w:numPr>
        <w:tabs>
          <w:tab w:val="right" w:leader="underscore" w:pos="450"/>
        </w:tabs>
        <w:spacing w:after="0" w:line="240" w:lineRule="auto"/>
        <w:ind w:left="0" w:firstLine="0"/>
        <w:mirrorIndents/>
        <w:jc w:val="both"/>
        <w:rPr>
          <w:rFonts w:ascii="Times New Roman" w:eastAsia="Calibri" w:hAnsi="Times New Roman" w:cs="Times New Roman"/>
          <w:kern w:val="2"/>
          <w:lang w:eastAsia="en-US"/>
          <w14:ligatures w14:val="standardContextual"/>
        </w:rPr>
      </w:pPr>
      <w:r w:rsidRPr="00FC22CF">
        <w:rPr>
          <w:rFonts w:ascii="Times New Roman" w:eastAsia="Calibri" w:hAnsi="Times New Roman" w:cs="Times New Roman"/>
          <w:kern w:val="2"/>
          <w:lang w:eastAsia="en-US"/>
          <w14:ligatures w14:val="standardContextual"/>
        </w:rPr>
        <w:t>servitutų planų parengimo paslaugas</w:t>
      </w:r>
      <w:r w:rsidR="00925FF3" w:rsidRPr="00FC22CF">
        <w:rPr>
          <w:rFonts w:ascii="Times New Roman" w:eastAsia="Calibri" w:hAnsi="Times New Roman" w:cs="Times New Roman"/>
          <w:kern w:val="2"/>
          <w:lang w:eastAsia="en-US"/>
          <w14:ligatures w14:val="standardContextual"/>
        </w:rPr>
        <w:t xml:space="preserve"> (servitutų nuomos ar kitokius mokėjimus apmoka Perkantysis subjektas (pirkėjas))</w:t>
      </w:r>
      <w:r w:rsidRPr="00FC22CF">
        <w:rPr>
          <w:rFonts w:ascii="Times New Roman" w:eastAsia="Calibri" w:hAnsi="Times New Roman" w:cs="Times New Roman"/>
          <w:kern w:val="2"/>
          <w:lang w:eastAsia="en-US"/>
          <w14:ligatures w14:val="standardContextual"/>
        </w:rPr>
        <w:t>;</w:t>
      </w:r>
    </w:p>
    <w:p w14:paraId="094A0E95" w14:textId="77777777" w:rsidR="00925FF3" w:rsidRPr="00FC22CF" w:rsidRDefault="00BF36F4" w:rsidP="00466155">
      <w:pPr>
        <w:pStyle w:val="ListParagraph"/>
        <w:numPr>
          <w:ilvl w:val="1"/>
          <w:numId w:val="39"/>
        </w:numPr>
        <w:tabs>
          <w:tab w:val="right" w:leader="underscore" w:pos="450"/>
        </w:tabs>
        <w:spacing w:after="0" w:line="240" w:lineRule="auto"/>
        <w:ind w:left="0" w:firstLine="0"/>
        <w:mirrorIndents/>
        <w:jc w:val="both"/>
        <w:rPr>
          <w:rFonts w:ascii="Times New Roman" w:eastAsia="Calibri" w:hAnsi="Times New Roman" w:cs="Times New Roman"/>
          <w:kern w:val="2"/>
          <w:lang w:eastAsia="en-US"/>
          <w14:ligatures w14:val="standardContextual"/>
        </w:rPr>
      </w:pPr>
      <w:r w:rsidRPr="00FC22CF">
        <w:rPr>
          <w:rFonts w:ascii="Times New Roman" w:eastAsia="Calibri" w:hAnsi="Times New Roman" w:cs="Times New Roman"/>
          <w:kern w:val="2"/>
          <w:lang w:eastAsia="en-US"/>
          <w14:ligatures w14:val="standardContextual"/>
        </w:rPr>
        <w:t>suprojektuotų tinklų apsaugos zonų įteisinimai paslaugas</w:t>
      </w:r>
      <w:r w:rsidR="00925FF3" w:rsidRPr="00FC22CF">
        <w:rPr>
          <w:rFonts w:ascii="Times New Roman" w:eastAsia="Calibri" w:hAnsi="Times New Roman" w:cs="Times New Roman"/>
          <w:kern w:val="2"/>
          <w:lang w:eastAsia="en-US"/>
          <w14:ligatures w14:val="standardContextual"/>
        </w:rPr>
        <w:t xml:space="preserve"> (įteisinimo (registravimo) mokesčius sumoka Perkantysis subjektas (pirkėjas))</w:t>
      </w:r>
      <w:r w:rsidRPr="00FC22CF">
        <w:rPr>
          <w:rFonts w:ascii="Times New Roman" w:eastAsia="Calibri" w:hAnsi="Times New Roman" w:cs="Times New Roman"/>
          <w:kern w:val="2"/>
          <w:lang w:eastAsia="en-US"/>
          <w14:ligatures w14:val="standardContextual"/>
        </w:rPr>
        <w:t>;</w:t>
      </w:r>
    </w:p>
    <w:p w14:paraId="47D0E8D6" w14:textId="77777777" w:rsidR="00925FF3" w:rsidRPr="00FC22CF" w:rsidRDefault="00BF36F4" w:rsidP="00466155">
      <w:pPr>
        <w:pStyle w:val="ListParagraph"/>
        <w:numPr>
          <w:ilvl w:val="1"/>
          <w:numId w:val="39"/>
        </w:numPr>
        <w:tabs>
          <w:tab w:val="right" w:leader="underscore" w:pos="450"/>
        </w:tabs>
        <w:spacing w:after="0" w:line="240" w:lineRule="auto"/>
        <w:ind w:left="0" w:firstLine="0"/>
        <w:mirrorIndents/>
        <w:jc w:val="both"/>
        <w:rPr>
          <w:rFonts w:ascii="Times New Roman" w:eastAsia="Calibri" w:hAnsi="Times New Roman" w:cs="Times New Roman"/>
          <w:kern w:val="2"/>
          <w:lang w:eastAsia="en-US"/>
          <w14:ligatures w14:val="standardContextual"/>
        </w:rPr>
      </w:pPr>
      <w:r w:rsidRPr="00FC22CF">
        <w:rPr>
          <w:rFonts w:ascii="Times New Roman" w:eastAsia="Calibri" w:hAnsi="Times New Roman" w:cs="Times New Roman"/>
          <w:kern w:val="2"/>
          <w:lang w:eastAsia="en-US"/>
          <w14:ligatures w14:val="standardContextual"/>
        </w:rPr>
        <w:t>projekto teigiamos ekspertizės išvados gavimą (jeigu taikoma) (ekspertizę atlieka perkančiojo subjekto paringtas tiekėjas už kurio paslaugas atsiskaito perkantysis subjektas), ekspertizės atlikimui nustatomas konkretus dviejų savaičių terminas;</w:t>
      </w:r>
    </w:p>
    <w:p w14:paraId="6B254DAD" w14:textId="77777777" w:rsidR="00925FF3" w:rsidRPr="00FC22CF" w:rsidRDefault="00BF36F4" w:rsidP="00466155">
      <w:pPr>
        <w:pStyle w:val="ListParagraph"/>
        <w:numPr>
          <w:ilvl w:val="1"/>
          <w:numId w:val="39"/>
        </w:numPr>
        <w:tabs>
          <w:tab w:val="right" w:leader="underscore" w:pos="450"/>
        </w:tabs>
        <w:spacing w:after="0" w:line="240" w:lineRule="auto"/>
        <w:ind w:left="0" w:firstLine="0"/>
        <w:mirrorIndents/>
        <w:jc w:val="both"/>
        <w:rPr>
          <w:rFonts w:ascii="Times New Roman" w:eastAsia="Calibri" w:hAnsi="Times New Roman" w:cs="Times New Roman"/>
          <w:kern w:val="2"/>
          <w:lang w:eastAsia="en-US"/>
          <w14:ligatures w14:val="standardContextual"/>
        </w:rPr>
      </w:pPr>
      <w:r w:rsidRPr="00FC22CF">
        <w:rPr>
          <w:rFonts w:ascii="Times New Roman" w:eastAsia="Calibri" w:hAnsi="Times New Roman" w:cs="Times New Roman"/>
          <w:kern w:val="2"/>
          <w:lang w:eastAsia="en-US"/>
          <w14:ligatures w14:val="standardContextual"/>
        </w:rPr>
        <w:t>pagal Perkančiojo subjekto (pirkėjo) suteiktus įgaliojimus statybą leidžiančio dokumento gavimo (išėmimo, jeigu taikoma) paslaugos</w:t>
      </w:r>
      <w:r w:rsidR="00925FF3" w:rsidRPr="00FC22CF">
        <w:rPr>
          <w:rFonts w:ascii="Times New Roman" w:eastAsia="Calibri" w:hAnsi="Times New Roman" w:cs="Times New Roman"/>
          <w:kern w:val="2"/>
          <w:lang w:eastAsia="en-US"/>
          <w14:ligatures w14:val="standardContextual"/>
        </w:rPr>
        <w:t xml:space="preserve"> (mokesčius ir/ar mokėjimus už statybos leidimą apmoka Perkantysis subjektas (pirkėjas));</w:t>
      </w:r>
    </w:p>
    <w:p w14:paraId="037B422B" w14:textId="77777777" w:rsidR="00925FF3" w:rsidRPr="00FC22CF" w:rsidRDefault="00BF36F4" w:rsidP="00466155">
      <w:pPr>
        <w:pStyle w:val="ListParagraph"/>
        <w:numPr>
          <w:ilvl w:val="1"/>
          <w:numId w:val="39"/>
        </w:numPr>
        <w:tabs>
          <w:tab w:val="right" w:leader="underscore" w:pos="450"/>
        </w:tabs>
        <w:spacing w:after="0" w:line="240" w:lineRule="auto"/>
        <w:ind w:left="0" w:firstLine="0"/>
        <w:mirrorIndents/>
        <w:jc w:val="both"/>
        <w:rPr>
          <w:rFonts w:ascii="Times New Roman" w:eastAsia="Calibri" w:hAnsi="Times New Roman" w:cs="Times New Roman"/>
          <w:kern w:val="2"/>
          <w:lang w:eastAsia="en-US"/>
          <w14:ligatures w14:val="standardContextual"/>
        </w:rPr>
      </w:pPr>
      <w:r w:rsidRPr="00FC22CF">
        <w:rPr>
          <w:rFonts w:ascii="Times New Roman" w:eastAsia="Calibri" w:hAnsi="Times New Roman" w:cs="Times New Roman"/>
          <w:kern w:val="2"/>
          <w:lang w:eastAsia="en-US"/>
          <w14:ligatures w14:val="standardContextual"/>
        </w:rPr>
        <w:t>pilnos apimties projekto parengimo paslaugos;</w:t>
      </w:r>
    </w:p>
    <w:p w14:paraId="470229D4" w14:textId="77777777" w:rsidR="00466155" w:rsidRPr="00FC22CF" w:rsidRDefault="00BF36F4" w:rsidP="00466155">
      <w:pPr>
        <w:pStyle w:val="ListParagraph"/>
        <w:numPr>
          <w:ilvl w:val="1"/>
          <w:numId w:val="39"/>
        </w:numPr>
        <w:tabs>
          <w:tab w:val="right" w:leader="underscore" w:pos="450"/>
        </w:tabs>
        <w:spacing w:after="0" w:line="240" w:lineRule="auto"/>
        <w:ind w:left="0" w:firstLine="0"/>
        <w:mirrorIndents/>
        <w:jc w:val="both"/>
        <w:rPr>
          <w:rFonts w:ascii="Times New Roman" w:eastAsia="Calibri" w:hAnsi="Times New Roman" w:cs="Times New Roman"/>
          <w:kern w:val="2"/>
          <w:lang w:eastAsia="en-US"/>
          <w14:ligatures w14:val="standardContextual"/>
        </w:rPr>
      </w:pPr>
      <w:r w:rsidRPr="00FC22CF">
        <w:rPr>
          <w:rFonts w:ascii="Times New Roman" w:eastAsia="Calibri" w:hAnsi="Times New Roman" w:cs="Times New Roman"/>
          <w:kern w:val="2"/>
          <w:lang w:eastAsia="en-US"/>
          <w14:ligatures w14:val="standardContextual"/>
        </w:rPr>
        <w:t xml:space="preserve">pilnos apimties projekto (Paslaugų1) perdavimo </w:t>
      </w:r>
      <w:r w:rsidR="00925FF3" w:rsidRPr="00FC22CF">
        <w:rPr>
          <w:rFonts w:ascii="Times New Roman" w:eastAsia="Calibri" w:hAnsi="Times New Roman" w:cs="Times New Roman"/>
          <w:kern w:val="2"/>
          <w:lang w:eastAsia="en-US"/>
          <w14:ligatures w14:val="standardContextual"/>
        </w:rPr>
        <w:t>Perkančiajam subjektui (p</w:t>
      </w:r>
      <w:r w:rsidRPr="00FC22CF">
        <w:rPr>
          <w:rFonts w:ascii="Times New Roman" w:eastAsia="Calibri" w:hAnsi="Times New Roman" w:cs="Times New Roman"/>
          <w:kern w:val="2"/>
          <w:lang w:eastAsia="en-US"/>
          <w14:ligatures w14:val="standardContextual"/>
        </w:rPr>
        <w:t>irkėjui</w:t>
      </w:r>
      <w:r w:rsidR="00925FF3" w:rsidRPr="00FC22CF">
        <w:rPr>
          <w:rFonts w:ascii="Times New Roman" w:eastAsia="Calibri" w:hAnsi="Times New Roman" w:cs="Times New Roman"/>
          <w:kern w:val="2"/>
          <w:lang w:eastAsia="en-US"/>
          <w14:ligatures w14:val="standardContextual"/>
        </w:rPr>
        <w:t>)</w:t>
      </w:r>
      <w:r w:rsidRPr="00FC22CF">
        <w:rPr>
          <w:rFonts w:ascii="Times New Roman" w:eastAsia="Calibri" w:hAnsi="Times New Roman" w:cs="Times New Roman"/>
          <w:kern w:val="2"/>
          <w:lang w:eastAsia="en-US"/>
          <w14:ligatures w14:val="standardContextual"/>
        </w:rPr>
        <w:t xml:space="preserve"> procedūros</w:t>
      </w:r>
      <w:r w:rsidR="00466155" w:rsidRPr="00FC22CF">
        <w:rPr>
          <w:rFonts w:ascii="Times New Roman" w:eastAsia="Calibri" w:hAnsi="Times New Roman" w:cs="Times New Roman"/>
          <w:kern w:val="2"/>
          <w:lang w:eastAsia="en-US"/>
          <w14:ligatures w14:val="standardContextual"/>
        </w:rPr>
        <w:t>;</w:t>
      </w:r>
    </w:p>
    <w:p w14:paraId="038A75D7" w14:textId="0B7D66D6" w:rsidR="00AD6118" w:rsidRPr="00FC22CF" w:rsidRDefault="00466155" w:rsidP="00466155">
      <w:pPr>
        <w:pStyle w:val="ListParagraph"/>
        <w:numPr>
          <w:ilvl w:val="1"/>
          <w:numId w:val="39"/>
        </w:numPr>
        <w:tabs>
          <w:tab w:val="right" w:leader="underscore" w:pos="450"/>
        </w:tabs>
        <w:spacing w:after="0" w:line="240" w:lineRule="auto"/>
        <w:ind w:left="0" w:firstLine="0"/>
        <w:mirrorIndents/>
        <w:jc w:val="both"/>
        <w:rPr>
          <w:rFonts w:ascii="Times New Roman" w:eastAsia="Calibri" w:hAnsi="Times New Roman" w:cs="Times New Roman"/>
          <w:kern w:val="2"/>
          <w:lang w:eastAsia="en-US"/>
          <w14:ligatures w14:val="standardContextual"/>
        </w:rPr>
      </w:pPr>
      <w:r w:rsidRPr="00FC22CF">
        <w:rPr>
          <w:rFonts w:ascii="Times New Roman" w:eastAsia="Calibri" w:hAnsi="Times New Roman" w:cs="Times New Roman"/>
          <w:kern w:val="2"/>
          <w:lang w:eastAsia="en-US"/>
          <w14:ligatures w14:val="standardContextual"/>
        </w:rPr>
        <w:t>s</w:t>
      </w:r>
      <w:r w:rsidR="00AD6118" w:rsidRPr="00FC22CF">
        <w:rPr>
          <w:rFonts w:ascii="Times New Roman" w:eastAsia="Calibri" w:hAnsi="Times New Roman" w:cs="Times New Roman"/>
          <w:kern w:val="2"/>
          <w:lang w:eastAsia="en-US"/>
          <w14:ligatures w14:val="standardContextual"/>
        </w:rPr>
        <w:t xml:space="preserve">iekiant užtikrinti tinkamą ir savalaikį sutarties šalių tarpusavio bendradarbiavimą, Perkančiojo subjekto (pirkėjo) faktinių poreikių įtraukimą į projekto apimtis, </w:t>
      </w:r>
      <w:r w:rsidR="00925FF3" w:rsidRPr="00FC22CF">
        <w:rPr>
          <w:rFonts w:ascii="Times New Roman" w:eastAsia="Calibri" w:hAnsi="Times New Roman" w:cs="Times New Roman"/>
          <w:kern w:val="2"/>
          <w:lang w:eastAsia="en-US"/>
          <w14:ligatures w14:val="standardContextual"/>
        </w:rPr>
        <w:t xml:space="preserve">Paslaugų1 vykdymo metu projekto vadovas vykdydamas Paslaugas1, </w:t>
      </w:r>
      <w:r w:rsidR="00AD6118" w:rsidRPr="00FC22CF">
        <w:rPr>
          <w:rFonts w:ascii="Times New Roman" w:eastAsia="Calibri" w:hAnsi="Times New Roman" w:cs="Times New Roman"/>
          <w:kern w:val="2"/>
          <w:lang w:eastAsia="en-US"/>
          <w14:ligatures w14:val="standardContextual"/>
        </w:rPr>
        <w:t xml:space="preserve">už pasiūlyme nurodytą Paslaugų1 kainą, privalės ne rečiau kaip du kartus per mėnesį Įkainuotų veiklų vykdymo ir mokėjimų srautų grafike tiekėjo aiškiai pažymėtomis savaitėmis įrašant konkrečią savaitės dieną atvykdyki </w:t>
      </w:r>
      <w:r w:rsidRPr="00FC22CF">
        <w:rPr>
          <w:rFonts w:ascii="Times New Roman" w:eastAsia="Calibri" w:hAnsi="Times New Roman" w:cs="Times New Roman"/>
          <w:kern w:val="2"/>
          <w:lang w:eastAsia="en-US"/>
          <w14:ligatures w14:val="standardContextual"/>
        </w:rPr>
        <w:t>pas Perkantįjį subjektą (pirkėją) į pasitarimus/posėdžius ir/arba su Perkančiojo subjekto (pirkėjo) atstovais vykti į numatomų statybos darbų vietoves.</w:t>
      </w:r>
    </w:p>
    <w:p w14:paraId="71D1D1C3" w14:textId="77777777" w:rsidR="00AD6118" w:rsidRPr="00FC22CF" w:rsidRDefault="00AD6118" w:rsidP="00BF36F4">
      <w:pPr>
        <w:pStyle w:val="ListParagraph"/>
        <w:tabs>
          <w:tab w:val="right" w:leader="underscore" w:pos="360"/>
        </w:tabs>
        <w:spacing w:after="0" w:line="240" w:lineRule="auto"/>
        <w:ind w:left="0"/>
        <w:mirrorIndents/>
        <w:jc w:val="both"/>
        <w:rPr>
          <w:rFonts w:ascii="Times New Roman" w:eastAsia="Calibri" w:hAnsi="Times New Roman" w:cs="Times New Roman"/>
          <w:kern w:val="2"/>
          <w:lang w:eastAsia="en-US"/>
          <w14:ligatures w14:val="standardContextual"/>
        </w:rPr>
      </w:pPr>
    </w:p>
    <w:p w14:paraId="70025B78" w14:textId="77777777" w:rsidR="00AD6118" w:rsidRPr="00FC22CF" w:rsidRDefault="00AD6118" w:rsidP="00BF36F4">
      <w:pPr>
        <w:pStyle w:val="ListParagraph"/>
        <w:tabs>
          <w:tab w:val="right" w:leader="underscore" w:pos="360"/>
        </w:tabs>
        <w:spacing w:after="0" w:line="240" w:lineRule="auto"/>
        <w:ind w:left="0"/>
        <w:mirrorIndents/>
        <w:jc w:val="both"/>
        <w:rPr>
          <w:rFonts w:ascii="Times New Roman" w:eastAsia="Calibri" w:hAnsi="Times New Roman" w:cs="Times New Roman"/>
          <w:kern w:val="2"/>
          <w:lang w:eastAsia="en-US"/>
          <w14:ligatures w14:val="standardContextual"/>
        </w:rPr>
      </w:pPr>
    </w:p>
    <w:p w14:paraId="1CA3C4F7" w14:textId="77777777" w:rsidR="00BF36F4" w:rsidRPr="00FC22CF" w:rsidRDefault="00BF36F4" w:rsidP="00BF36F4">
      <w:pPr>
        <w:pStyle w:val="ListParagraph"/>
        <w:tabs>
          <w:tab w:val="right" w:leader="underscore" w:pos="360"/>
        </w:tabs>
        <w:spacing w:after="0" w:line="240" w:lineRule="auto"/>
        <w:ind w:left="0"/>
        <w:mirrorIndents/>
        <w:jc w:val="both"/>
        <w:rPr>
          <w:rFonts w:ascii="Times New Roman" w:eastAsia="Calibri" w:hAnsi="Times New Roman" w:cs="Times New Roman"/>
          <w:kern w:val="2"/>
          <w:lang w:eastAsia="en-US"/>
          <w14:ligatures w14:val="standardContextual"/>
        </w:rPr>
      </w:pPr>
    </w:p>
    <w:p w14:paraId="6A6DA5D6" w14:textId="77777777" w:rsidR="00925FF3" w:rsidRPr="00FC22CF" w:rsidRDefault="00925FF3" w:rsidP="00BF36F4">
      <w:pPr>
        <w:pStyle w:val="ListParagraph"/>
        <w:tabs>
          <w:tab w:val="right" w:leader="underscore" w:pos="360"/>
        </w:tabs>
        <w:spacing w:after="0" w:line="240" w:lineRule="auto"/>
        <w:ind w:left="0"/>
        <w:mirrorIndents/>
        <w:jc w:val="both"/>
        <w:rPr>
          <w:rFonts w:ascii="Times New Roman" w:eastAsia="Calibri" w:hAnsi="Times New Roman" w:cs="Times New Roman"/>
          <w:kern w:val="2"/>
          <w:lang w:eastAsia="en-US"/>
          <w14:ligatures w14:val="standardContextual"/>
        </w:rPr>
      </w:pPr>
    </w:p>
    <w:p w14:paraId="446064BD" w14:textId="77777777" w:rsidR="00925FF3" w:rsidRPr="00FC22CF" w:rsidRDefault="00925FF3" w:rsidP="00BF36F4">
      <w:pPr>
        <w:pStyle w:val="ListParagraph"/>
        <w:tabs>
          <w:tab w:val="right" w:leader="underscore" w:pos="360"/>
        </w:tabs>
        <w:spacing w:after="0" w:line="240" w:lineRule="auto"/>
        <w:ind w:left="0"/>
        <w:mirrorIndents/>
        <w:jc w:val="both"/>
        <w:rPr>
          <w:rFonts w:ascii="Times New Roman" w:eastAsia="Calibri" w:hAnsi="Times New Roman" w:cs="Times New Roman"/>
          <w:kern w:val="2"/>
          <w:lang w:eastAsia="en-US"/>
          <w14:ligatures w14:val="standardContextual"/>
        </w:rPr>
      </w:pPr>
    </w:p>
    <w:p w14:paraId="00599021" w14:textId="77777777" w:rsidR="0023164A" w:rsidRPr="00FC22CF" w:rsidRDefault="0023164A" w:rsidP="0023164A">
      <w:pPr>
        <w:pStyle w:val="ListParagraph"/>
        <w:numPr>
          <w:ilvl w:val="0"/>
          <w:numId w:val="39"/>
        </w:numPr>
        <w:tabs>
          <w:tab w:val="right" w:leader="underscore" w:pos="270"/>
        </w:tabs>
        <w:spacing w:after="0" w:line="240" w:lineRule="auto"/>
        <w:ind w:left="0" w:firstLine="0"/>
        <w:mirrorIndents/>
        <w:jc w:val="both"/>
        <w:rPr>
          <w:rFonts w:ascii="Times New Roman" w:eastAsia="Calibri" w:hAnsi="Times New Roman" w:cs="Times New Roman"/>
          <w:kern w:val="2"/>
          <w:lang w:eastAsia="en-US"/>
          <w14:ligatures w14:val="standardContextual"/>
        </w:rPr>
      </w:pPr>
      <w:r w:rsidRPr="00FC22CF">
        <w:rPr>
          <w:rFonts w:ascii="Times New Roman" w:eastAsia="Calibri" w:hAnsi="Times New Roman" w:cs="Times New Roman"/>
          <w:kern w:val="2"/>
          <w:lang w:eastAsia="en-US"/>
          <w14:ligatures w14:val="standardContextual"/>
        </w:rPr>
        <w:t>Reikalavimai Paslaugų 1 atlikimui – techninio darbo projekto rengimui:</w:t>
      </w:r>
    </w:p>
    <w:p w14:paraId="1B34DCD9" w14:textId="77777777" w:rsidR="0023164A" w:rsidRPr="00FC22CF" w:rsidRDefault="0023164A" w:rsidP="0023164A">
      <w:pPr>
        <w:pStyle w:val="ListParagraph"/>
        <w:numPr>
          <w:ilvl w:val="1"/>
          <w:numId w:val="39"/>
        </w:numPr>
        <w:tabs>
          <w:tab w:val="right" w:leader="underscore" w:pos="540"/>
          <w:tab w:val="left" w:pos="900"/>
        </w:tabs>
        <w:spacing w:after="0" w:line="240" w:lineRule="auto"/>
        <w:ind w:left="0" w:firstLine="0"/>
        <w:mirrorIndents/>
        <w:jc w:val="both"/>
        <w:rPr>
          <w:rFonts w:ascii="Times New Roman" w:eastAsia="Calibri" w:hAnsi="Times New Roman" w:cs="Times New Roman"/>
          <w:kern w:val="2"/>
          <w:lang w:eastAsia="en-US"/>
          <w14:ligatures w14:val="standardContextual"/>
        </w:rPr>
      </w:pPr>
      <w:r w:rsidRPr="00FC22CF">
        <w:rPr>
          <w:rFonts w:ascii="Times New Roman" w:eastAsia="Calibri" w:hAnsi="Times New Roman" w:cs="Times New Roman"/>
          <w:kern w:val="2"/>
          <w:lang w:eastAsia="en-US"/>
          <w14:ligatures w14:val="standardContextual"/>
        </w:rPr>
        <w:t>projektas turi būti parengtas pagal šios techninės specifikacijos priede Nr. 1 pateiktus prieš projektinius pasiūlymus ir priede Nr. 2 pateikta inžinierinių tinklų planą;</w:t>
      </w:r>
    </w:p>
    <w:p w14:paraId="3A227217" w14:textId="6B8801F8" w:rsidR="0023164A" w:rsidRPr="00FC22CF" w:rsidRDefault="0023164A" w:rsidP="0023164A">
      <w:pPr>
        <w:pStyle w:val="ListParagraph"/>
        <w:numPr>
          <w:ilvl w:val="1"/>
          <w:numId w:val="39"/>
        </w:numPr>
        <w:tabs>
          <w:tab w:val="right" w:leader="underscore" w:pos="540"/>
          <w:tab w:val="left" w:pos="900"/>
        </w:tabs>
        <w:spacing w:after="0" w:line="240" w:lineRule="auto"/>
        <w:ind w:left="0" w:firstLine="0"/>
        <w:mirrorIndents/>
        <w:jc w:val="both"/>
        <w:rPr>
          <w:rFonts w:ascii="Times New Roman" w:eastAsia="Calibri" w:hAnsi="Times New Roman" w:cs="Times New Roman"/>
          <w:kern w:val="2"/>
          <w:lang w:eastAsia="en-US"/>
          <w14:ligatures w14:val="standardContextual"/>
        </w:rPr>
      </w:pPr>
      <w:r w:rsidRPr="00FC22CF">
        <w:rPr>
          <w:rFonts w:ascii="Times New Roman" w:eastAsia="Calibri" w:hAnsi="Times New Roman" w:cs="Times New Roman"/>
          <w:kern w:val="2"/>
          <w:lang w:eastAsia="en-US"/>
          <w14:ligatures w14:val="standardContextual"/>
        </w:rPr>
        <w:t>tiekėjas visą sutarties galiojimo laiką privalo užtikrinti, kad projekto vadovo pareigas eitų būtent tas specialistas kurio įsipareigojimų laikymasis buvo vertintas pirkimo metu suteikiant ekonominio naudingumo vertinimo balus (tuo atveju jei pagal kriterijų „</w:t>
      </w:r>
      <w:r w:rsidR="00466155" w:rsidRPr="00FC22CF">
        <w:rPr>
          <w:rFonts w:ascii="Times New Roman" w:eastAsia="Calibri" w:hAnsi="Times New Roman" w:cs="Times New Roman"/>
          <w:kern w:val="2"/>
          <w:lang w:eastAsia="en-US"/>
          <w14:ligatures w14:val="standardContextual"/>
        </w:rPr>
        <w:t>tiekėjo siūlomo projekto vadovo patirtis ir įsipareigojimų laikymasis</w:t>
      </w:r>
      <w:r w:rsidRPr="00FC22CF">
        <w:rPr>
          <w:rFonts w:ascii="Times New Roman" w:eastAsia="Calibri" w:hAnsi="Times New Roman" w:cs="Times New Roman"/>
          <w:kern w:val="2"/>
          <w:lang w:eastAsia="en-US"/>
          <w14:ligatures w14:val="standardContextual"/>
        </w:rPr>
        <w:t>“ pasiūlymui buvo suteikti ekonominio naudingumo balai);</w:t>
      </w:r>
    </w:p>
    <w:p w14:paraId="55B4F27D" w14:textId="77777777" w:rsidR="0023164A" w:rsidRPr="00FC22CF" w:rsidRDefault="0023164A" w:rsidP="0023164A">
      <w:pPr>
        <w:pStyle w:val="ListParagraph"/>
        <w:numPr>
          <w:ilvl w:val="1"/>
          <w:numId w:val="39"/>
        </w:numPr>
        <w:tabs>
          <w:tab w:val="right" w:leader="underscore" w:pos="540"/>
          <w:tab w:val="left" w:pos="900"/>
        </w:tabs>
        <w:spacing w:after="0" w:line="240" w:lineRule="auto"/>
        <w:ind w:left="0" w:firstLine="0"/>
        <w:mirrorIndents/>
        <w:jc w:val="both"/>
        <w:rPr>
          <w:rFonts w:ascii="Times New Roman" w:eastAsia="Calibri" w:hAnsi="Times New Roman" w:cs="Times New Roman"/>
          <w:kern w:val="2"/>
          <w:lang w:eastAsia="en-US"/>
          <w14:ligatures w14:val="standardContextual"/>
        </w:rPr>
      </w:pPr>
      <w:r w:rsidRPr="00FC22CF">
        <w:rPr>
          <w:rFonts w:ascii="Times New Roman" w:eastAsia="Calibri" w:hAnsi="Times New Roman" w:cs="Times New Roman"/>
          <w:kern w:val="2"/>
          <w:lang w:eastAsia="en-US"/>
          <w14:ligatures w14:val="standardContextual"/>
        </w:rPr>
        <w:t>projektuojamas objektas turi atitikti aplinkosaugos, higienos, priešgaisrines ir kitas normas;</w:t>
      </w:r>
    </w:p>
    <w:p w14:paraId="4274AE2C" w14:textId="77777777" w:rsidR="0023164A" w:rsidRPr="00FC22CF" w:rsidRDefault="0023164A" w:rsidP="0023164A">
      <w:pPr>
        <w:pStyle w:val="ListParagraph"/>
        <w:numPr>
          <w:ilvl w:val="1"/>
          <w:numId w:val="39"/>
        </w:numPr>
        <w:tabs>
          <w:tab w:val="right" w:leader="underscore" w:pos="540"/>
          <w:tab w:val="left" w:pos="900"/>
        </w:tabs>
        <w:spacing w:after="0" w:line="240" w:lineRule="auto"/>
        <w:ind w:left="0" w:firstLine="0"/>
        <w:mirrorIndents/>
        <w:jc w:val="both"/>
        <w:rPr>
          <w:rFonts w:ascii="Times New Roman" w:eastAsia="Calibri" w:hAnsi="Times New Roman" w:cs="Times New Roman"/>
          <w:kern w:val="2"/>
          <w:lang w:eastAsia="en-US"/>
          <w14:ligatures w14:val="standardContextual"/>
        </w:rPr>
      </w:pPr>
      <w:r w:rsidRPr="00FC22CF">
        <w:rPr>
          <w:rFonts w:ascii="Times New Roman" w:eastAsia="Calibri" w:hAnsi="Times New Roman" w:cs="Times New Roman"/>
          <w:kern w:val="2"/>
          <w:lang w:eastAsia="en-US"/>
          <w14:ligatures w14:val="standardContextual"/>
        </w:rPr>
        <w:t>projekto apimtis ir detalumas turi būti pakankamas užsakovo (perkančiojo subjekto, statytojo) sumanymui suprasti, statybą leidžiančiam dokumentui gauti (jeigu taikoma), statybos darbams atlikti, statybos darbų ir pastatyto statinio kokybei vertinti;</w:t>
      </w:r>
    </w:p>
    <w:p w14:paraId="17A2038B" w14:textId="77777777" w:rsidR="0023164A" w:rsidRPr="00FC22CF" w:rsidRDefault="0023164A" w:rsidP="0023164A">
      <w:pPr>
        <w:pStyle w:val="ListParagraph"/>
        <w:numPr>
          <w:ilvl w:val="1"/>
          <w:numId w:val="39"/>
        </w:numPr>
        <w:tabs>
          <w:tab w:val="right" w:leader="underscore" w:pos="540"/>
          <w:tab w:val="left" w:pos="900"/>
        </w:tabs>
        <w:spacing w:after="0" w:line="240" w:lineRule="auto"/>
        <w:ind w:left="0" w:firstLine="0"/>
        <w:mirrorIndents/>
        <w:jc w:val="both"/>
        <w:rPr>
          <w:rFonts w:ascii="Times New Roman" w:eastAsia="Calibri" w:hAnsi="Times New Roman" w:cs="Times New Roman"/>
          <w:kern w:val="2"/>
          <w:lang w:eastAsia="en-US"/>
          <w14:ligatures w14:val="standardContextual"/>
        </w:rPr>
      </w:pPr>
      <w:r w:rsidRPr="00FC22CF">
        <w:rPr>
          <w:rFonts w:ascii="Times New Roman" w:eastAsia="Calibri" w:hAnsi="Times New Roman" w:cs="Times New Roman"/>
          <w:kern w:val="2"/>
          <w:lang w:eastAsia="en-US"/>
          <w14:ligatures w14:val="standardContextual"/>
        </w:rPr>
        <w:t>projekto sudedamosios dalys turi atitikti STR 1.04.04:2017 „Statinio projektavimas, projekto ekspertizė“ nurodytą sudėt, turi būti pažymėtos tinklų apsaugos zonos, privažiavimai, priėjimai prie esamų pastatų, dangų atstatymo detalės ir kita aktuali informacija;</w:t>
      </w:r>
    </w:p>
    <w:p w14:paraId="0577EC94" w14:textId="77777777" w:rsidR="0023164A" w:rsidRPr="00FC22CF" w:rsidRDefault="0023164A" w:rsidP="0023164A">
      <w:pPr>
        <w:pStyle w:val="ListParagraph"/>
        <w:numPr>
          <w:ilvl w:val="1"/>
          <w:numId w:val="39"/>
        </w:numPr>
        <w:tabs>
          <w:tab w:val="right" w:leader="underscore" w:pos="540"/>
          <w:tab w:val="left" w:pos="900"/>
        </w:tabs>
        <w:spacing w:after="0" w:line="240" w:lineRule="auto"/>
        <w:ind w:left="0" w:firstLine="0"/>
        <w:mirrorIndents/>
        <w:jc w:val="both"/>
        <w:rPr>
          <w:rFonts w:ascii="Times New Roman" w:eastAsia="Calibri" w:hAnsi="Times New Roman" w:cs="Times New Roman"/>
          <w:kern w:val="2"/>
          <w:lang w:eastAsia="en-US"/>
          <w14:ligatures w14:val="standardContextual"/>
        </w:rPr>
      </w:pPr>
      <w:r w:rsidRPr="00FC22CF">
        <w:rPr>
          <w:rFonts w:ascii="Times New Roman" w:eastAsia="Calibri" w:hAnsi="Times New Roman" w:cs="Times New Roman"/>
          <w:kern w:val="2"/>
          <w:lang w:eastAsia="en-US"/>
          <w14:ligatures w14:val="standardContextual"/>
        </w:rPr>
        <w:t>projekte turi būti pažymėtos nuosavybės teise arba kitokia teise priklausančių sklypų ribos (pagal VĮ „Registrų centras“ arba kitų šaltinių duomenis). Esant būtinybei, jei statinius numatoma projektuoti arčiau sklypų savininkų sklypų ribų (jeigu taip bus), negu numatyta teisės aktuose, privaloma gauti rašytinį žemės sklypo savininko sutikimą, kurį būtina pateikti statybos projekto sudėtyje kartu su žemės sklypo nuosavybės dokumentu;</w:t>
      </w:r>
    </w:p>
    <w:p w14:paraId="44B5748D" w14:textId="4405EDA0" w:rsidR="0023164A" w:rsidRPr="00FC22CF" w:rsidRDefault="00466155" w:rsidP="0023164A">
      <w:pPr>
        <w:pStyle w:val="ListParagraph"/>
        <w:numPr>
          <w:ilvl w:val="1"/>
          <w:numId w:val="39"/>
        </w:numPr>
        <w:tabs>
          <w:tab w:val="right" w:leader="underscore" w:pos="540"/>
          <w:tab w:val="left" w:pos="900"/>
        </w:tabs>
        <w:spacing w:after="0" w:line="240" w:lineRule="auto"/>
        <w:ind w:left="0" w:firstLine="0"/>
        <w:mirrorIndents/>
        <w:jc w:val="both"/>
        <w:rPr>
          <w:rFonts w:ascii="Times New Roman" w:eastAsia="Calibri" w:hAnsi="Times New Roman" w:cs="Times New Roman"/>
          <w:kern w:val="2"/>
          <w:lang w:eastAsia="en-US"/>
          <w14:ligatures w14:val="standardContextual"/>
        </w:rPr>
      </w:pPr>
      <w:r w:rsidRPr="00FC22CF">
        <w:rPr>
          <w:rFonts w:ascii="Times New Roman" w:eastAsia="Calibri" w:hAnsi="Times New Roman" w:cs="Times New Roman"/>
          <w:kern w:val="2"/>
          <w:lang w:eastAsia="en-US"/>
          <w14:ligatures w14:val="standardContextual"/>
        </w:rPr>
        <w:t xml:space="preserve">tiekėjas </w:t>
      </w:r>
      <w:r w:rsidR="0023164A" w:rsidRPr="00FC22CF">
        <w:rPr>
          <w:rFonts w:ascii="Times New Roman" w:eastAsia="Calibri" w:hAnsi="Times New Roman" w:cs="Times New Roman"/>
          <w:kern w:val="2"/>
          <w:lang w:eastAsia="en-US"/>
          <w14:ligatures w14:val="standardContextual"/>
        </w:rPr>
        <w:t>turi įvertinti 2024 m. gruodžio 3 d. įsakymu Nr. D1-423 patvirtintus Nacionaliniam saugumui užtikrinti svarbių viešųjų geriamojo vandens tiekėjų ir nuotekų tvarkytojų ir jiems nuosavybės teise priklausančios ar kitaip valdomos ir (arba) naudojamos geriamojo vandens tiekimo ir (arba) nuotekų tvarkymo infrastruktūros fizinės ir veiklos apsaugos reikalavimus ir teikiant pasiūlymą nusimatyti reikiamas lėšas projekto korekcijos atlikimui ir įstatyme numatytų priemonių įgyvendinimui (jeigu bus taikoma);</w:t>
      </w:r>
    </w:p>
    <w:p w14:paraId="7FC70C4C" w14:textId="77777777" w:rsidR="0023164A" w:rsidRPr="00FC22CF" w:rsidRDefault="0023164A" w:rsidP="0023164A">
      <w:pPr>
        <w:pStyle w:val="ListParagraph"/>
        <w:numPr>
          <w:ilvl w:val="1"/>
          <w:numId w:val="39"/>
        </w:numPr>
        <w:tabs>
          <w:tab w:val="right" w:leader="underscore" w:pos="540"/>
          <w:tab w:val="left" w:pos="900"/>
        </w:tabs>
        <w:spacing w:after="0" w:line="240" w:lineRule="auto"/>
        <w:ind w:left="0" w:firstLine="0"/>
        <w:mirrorIndents/>
        <w:jc w:val="both"/>
        <w:rPr>
          <w:rFonts w:ascii="Times New Roman" w:eastAsia="Calibri" w:hAnsi="Times New Roman" w:cs="Times New Roman"/>
          <w:kern w:val="2"/>
          <w:lang w:eastAsia="en-US"/>
          <w14:ligatures w14:val="standardContextual"/>
        </w:rPr>
      </w:pPr>
      <w:r w:rsidRPr="00FC22CF">
        <w:rPr>
          <w:rFonts w:ascii="Times New Roman" w:eastAsia="Calibri" w:hAnsi="Times New Roman" w:cs="Times New Roman"/>
          <w:kern w:val="2"/>
          <w:lang w:eastAsia="en-US"/>
          <w14:ligatures w14:val="standardContextual"/>
        </w:rPr>
        <w:t>projektas turi būti ruošiamas lietuvių kalba, užsakovui perduodamas projektinių dokumentų komplektų skaičius – 2 egz. ir 1 egz. skaitmeninėje laikmenoje (USB). Skaitmeninėje laikmenoje įrašomų dokumentų kopijų minimalus raiškos dydis 200 dpi, formatai - *.dwg, *.pdf su paieškos tekste galimybe;</w:t>
      </w:r>
    </w:p>
    <w:p w14:paraId="3E29B714" w14:textId="122FB912" w:rsidR="0018466D" w:rsidRPr="00FC22CF" w:rsidRDefault="0023164A" w:rsidP="0023164A">
      <w:pPr>
        <w:pStyle w:val="ListParagraph"/>
        <w:numPr>
          <w:ilvl w:val="1"/>
          <w:numId w:val="39"/>
        </w:numPr>
        <w:tabs>
          <w:tab w:val="right" w:leader="underscore" w:pos="540"/>
          <w:tab w:val="left" w:pos="900"/>
        </w:tabs>
        <w:spacing w:after="0" w:line="240" w:lineRule="auto"/>
        <w:ind w:left="0" w:firstLine="0"/>
        <w:mirrorIndents/>
        <w:jc w:val="both"/>
        <w:rPr>
          <w:rFonts w:ascii="Times New Roman" w:eastAsia="Calibri" w:hAnsi="Times New Roman" w:cs="Times New Roman"/>
          <w:kern w:val="2"/>
          <w:lang w:eastAsia="en-US"/>
          <w14:ligatures w14:val="standardContextual"/>
        </w:rPr>
      </w:pPr>
      <w:r w:rsidRPr="00FC22CF">
        <w:rPr>
          <w:rFonts w:ascii="Times New Roman" w:eastAsia="Calibri" w:hAnsi="Times New Roman" w:cs="Times New Roman"/>
          <w:kern w:val="2"/>
          <w:lang w:eastAsia="en-US"/>
          <w14:ligatures w14:val="standardContextual"/>
        </w:rPr>
        <w:t>p</w:t>
      </w:r>
      <w:r w:rsidR="00224B8E" w:rsidRPr="00FC22CF">
        <w:rPr>
          <w:rFonts w:ascii="Times New Roman" w:eastAsia="Calibri" w:hAnsi="Times New Roman" w:cs="Times New Roman"/>
          <w:kern w:val="2"/>
          <w:lang w:eastAsia="en-US"/>
          <w14:ligatures w14:val="standardContextual"/>
        </w:rPr>
        <w:t>arengtas techninis darbo projektas turi užtikrinti, kad vykdant statybos rangos darbus būtų laikomasi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Tvarkos aprašas) reikalavimų rangovams kai (4.3. p.) nėra produktų sąraše, bet perkamiems darbams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(4.4. p.) nėra produktų sąraše, tačiau (4.4.4. p.) yra nustatomi aplinkos apsaugos kriterijai, kurie yra susiję su pirkimo objektu, taikant numatytų aplinkosauginių principų viename, keliuose ar visuose produkto gyvavimo ciklo etapuose (4.4.4.1. p.) darbams atlikti sunaudojama mažiau gamtos išteklių; (4.4.4.3. p.) darbams atlikti naudojama mažiau ar nenaudojama pavojingųjų cheminių medžiagų, neteršiama aplinka ir nekeliamas pavojus sveikatai; (4.4.4.4. p.) prekė (medžiagos/įrenginiai) yra tvirta, ilgaamžė, funkcionali, ji ar jos sudedamosios dalys tinka naudoti daug kartų ir (ar) lengvai pataisomos, ir (ar) pakeičiamos.</w:t>
      </w:r>
    </w:p>
    <w:p w14:paraId="225D65BA" w14:textId="77777777" w:rsidR="0023164A" w:rsidRPr="00FC22CF" w:rsidRDefault="009904CB" w:rsidP="0023164A">
      <w:pPr>
        <w:pStyle w:val="ListParagraph"/>
        <w:numPr>
          <w:ilvl w:val="0"/>
          <w:numId w:val="39"/>
        </w:numPr>
        <w:tabs>
          <w:tab w:val="right" w:leader="underscore" w:pos="360"/>
        </w:tabs>
        <w:spacing w:after="0" w:line="240" w:lineRule="auto"/>
        <w:ind w:left="0" w:firstLine="0"/>
        <w:mirrorIndents/>
        <w:jc w:val="both"/>
        <w:rPr>
          <w:rFonts w:ascii="Times New Roman" w:eastAsia="Calibri" w:hAnsi="Times New Roman" w:cs="Times New Roman"/>
          <w:kern w:val="2"/>
          <w:lang w:eastAsia="en-US"/>
          <w14:ligatures w14:val="standardContextual"/>
        </w:rPr>
      </w:pPr>
      <w:r w:rsidRPr="00FC22CF">
        <w:rPr>
          <w:rFonts w:ascii="Times New Roman" w:eastAsia="Calibri" w:hAnsi="Times New Roman" w:cs="Times New Roman"/>
        </w:rPr>
        <w:t xml:space="preserve">Paslaugų vykdymo </w:t>
      </w:r>
      <w:r w:rsidR="00D87623" w:rsidRPr="00FC22CF">
        <w:rPr>
          <w:rFonts w:ascii="Times New Roman" w:eastAsia="Calibri" w:hAnsi="Times New Roman" w:cs="Times New Roman"/>
        </w:rPr>
        <w:t xml:space="preserve">eigoje </w:t>
      </w:r>
      <w:r w:rsidRPr="00FC22CF">
        <w:rPr>
          <w:rFonts w:ascii="Times New Roman" w:eastAsia="Calibri" w:hAnsi="Times New Roman" w:cs="Times New Roman"/>
        </w:rPr>
        <w:t>tiekėjas</w:t>
      </w:r>
      <w:r w:rsidR="00D87623" w:rsidRPr="00FC22CF">
        <w:rPr>
          <w:rFonts w:ascii="Times New Roman" w:eastAsia="Calibri" w:hAnsi="Times New Roman" w:cs="Times New Roman"/>
        </w:rPr>
        <w:t xml:space="preserve"> negali nukrypti nuo pirkimo dokumentuose, įskaitant bet neapsiribojant šią techninę specifikaciją, išdėstytų reikalavimų nepriklausomai nuo to ar tokie reikalavimai buvo/yra tiesiogiai suformuluoti ar ne. Tuo atveju jei išskirtinai tik dėl iki pirkimo pradžios </w:t>
      </w:r>
      <w:r w:rsidRPr="00FC22CF">
        <w:rPr>
          <w:rFonts w:ascii="Times New Roman" w:eastAsia="Calibri" w:hAnsi="Times New Roman" w:cs="Times New Roman"/>
        </w:rPr>
        <w:t xml:space="preserve">Perkančiajam subjektui </w:t>
      </w:r>
      <w:r w:rsidR="00D87623" w:rsidRPr="00FC22CF">
        <w:rPr>
          <w:rFonts w:ascii="Times New Roman" w:eastAsia="Calibri" w:hAnsi="Times New Roman" w:cs="Times New Roman"/>
        </w:rPr>
        <w:t xml:space="preserve">ir </w:t>
      </w:r>
      <w:r w:rsidRPr="00FC22CF">
        <w:rPr>
          <w:rFonts w:ascii="Times New Roman" w:eastAsia="Calibri" w:hAnsi="Times New Roman" w:cs="Times New Roman"/>
        </w:rPr>
        <w:t>tiekėjui</w:t>
      </w:r>
      <w:r w:rsidR="00D87623" w:rsidRPr="00FC22CF">
        <w:rPr>
          <w:rFonts w:ascii="Times New Roman" w:eastAsia="Calibri" w:hAnsi="Times New Roman" w:cs="Times New Roman"/>
        </w:rPr>
        <w:t xml:space="preserve"> nežinomų techninių aplinkybių reiktų keisti techninius sprendinius ar kitaip nukrypti nuo išdėstytų reikalavimų, </w:t>
      </w:r>
      <w:r w:rsidRPr="00FC22CF">
        <w:rPr>
          <w:rFonts w:ascii="Times New Roman" w:eastAsia="Calibri" w:hAnsi="Times New Roman" w:cs="Times New Roman"/>
        </w:rPr>
        <w:t>tiekėjas</w:t>
      </w:r>
      <w:r w:rsidR="00D87623" w:rsidRPr="00FC22CF">
        <w:rPr>
          <w:rFonts w:ascii="Times New Roman" w:eastAsia="Calibri" w:hAnsi="Times New Roman" w:cs="Times New Roman"/>
        </w:rPr>
        <w:t xml:space="preserve"> turės aiškiai šį faktą konstatuoti, nurodydamas savo motyvus pagrįstus objektyviomis priežastimis (trečiųjų šalių įtaka) ir kainų skirtumą kuris susidarys, jeigu </w:t>
      </w:r>
      <w:r w:rsidRPr="00FC22CF">
        <w:rPr>
          <w:rFonts w:ascii="Times New Roman" w:eastAsia="Calibri" w:hAnsi="Times New Roman" w:cs="Times New Roman"/>
        </w:rPr>
        <w:t xml:space="preserve">Perkančiajam subjektui </w:t>
      </w:r>
      <w:r w:rsidR="00D87623" w:rsidRPr="00FC22CF">
        <w:rPr>
          <w:rFonts w:ascii="Times New Roman" w:eastAsia="Calibri" w:hAnsi="Times New Roman" w:cs="Times New Roman"/>
        </w:rPr>
        <w:t>sutiks su šiais nukrypimais.</w:t>
      </w:r>
      <w:bookmarkStart w:id="4" w:name="_Hlk213344246"/>
    </w:p>
    <w:p w14:paraId="4894D008" w14:textId="77777777" w:rsidR="0023164A" w:rsidRPr="00FC22CF" w:rsidRDefault="0087187F" w:rsidP="0023164A">
      <w:pPr>
        <w:pStyle w:val="ListParagraph"/>
        <w:numPr>
          <w:ilvl w:val="0"/>
          <w:numId w:val="39"/>
        </w:numPr>
        <w:tabs>
          <w:tab w:val="right" w:leader="underscore" w:pos="360"/>
        </w:tabs>
        <w:spacing w:after="0" w:line="240" w:lineRule="auto"/>
        <w:ind w:left="0" w:firstLine="0"/>
        <w:mirrorIndents/>
        <w:jc w:val="both"/>
        <w:rPr>
          <w:rFonts w:ascii="Times New Roman" w:eastAsia="Calibri" w:hAnsi="Times New Roman" w:cs="Times New Roman"/>
          <w:kern w:val="2"/>
          <w:lang w:eastAsia="en-US"/>
          <w14:ligatures w14:val="standardContextual"/>
        </w:rPr>
      </w:pPr>
      <w:r w:rsidRPr="00FC22CF">
        <w:rPr>
          <w:rFonts w:ascii="Times New Roman" w:eastAsia="Calibri" w:hAnsi="Times New Roman" w:cs="Times New Roman"/>
        </w:rPr>
        <w:t>Jeigu apibūdinant pirkimo objektą šioje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23164A" w:rsidRPr="00FC22CF">
        <w:rPr>
          <w:rFonts w:ascii="Times New Roman" w:eastAsia="Calibri" w:hAnsi="Times New Roman" w:cs="Times New Roman"/>
        </w:rPr>
        <w:t>.</w:t>
      </w:r>
    </w:p>
    <w:p w14:paraId="7620E376" w14:textId="66A0F99C" w:rsidR="0087187F" w:rsidRPr="0023164A" w:rsidRDefault="0087187F" w:rsidP="0023164A">
      <w:pPr>
        <w:pStyle w:val="ListParagraph"/>
        <w:numPr>
          <w:ilvl w:val="0"/>
          <w:numId w:val="39"/>
        </w:numPr>
        <w:tabs>
          <w:tab w:val="right" w:leader="underscore" w:pos="360"/>
        </w:tabs>
        <w:spacing w:after="0" w:line="240" w:lineRule="auto"/>
        <w:ind w:left="0" w:firstLine="0"/>
        <w:mirrorIndents/>
        <w:jc w:val="both"/>
        <w:rPr>
          <w:rFonts w:ascii="Times New Roman" w:eastAsia="Calibri" w:hAnsi="Times New Roman" w:cs="Times New Roman"/>
          <w:kern w:val="2"/>
          <w:lang w:eastAsia="en-US"/>
          <w14:ligatures w14:val="standardContextual"/>
        </w:rPr>
      </w:pPr>
      <w:r w:rsidRPr="0023164A">
        <w:rPr>
          <w:rFonts w:ascii="Times New Roman" w:eastAsia="Calibri" w:hAnsi="Times New Roman" w:cs="Times New Roman"/>
        </w:rPr>
        <w:t xml:space="preserve">Jeigu apibūdinant pirkimo objektą šioje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w:t>
      </w:r>
      <w:r w:rsidRPr="0023164A">
        <w:rPr>
          <w:rFonts w:ascii="Times New Roman" w:eastAsia="Calibri" w:hAnsi="Times New Roman" w:cs="Times New Roman"/>
        </w:rPr>
        <w:lastRenderedPageBreak/>
        <w:t>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33B4162" w14:textId="77777777" w:rsidR="00BF65E2" w:rsidRPr="00712600" w:rsidRDefault="00BF65E2" w:rsidP="006414B3">
      <w:pPr>
        <w:shd w:val="clear" w:color="auto" w:fill="FFFFFF"/>
        <w:spacing w:after="0" w:line="240" w:lineRule="auto"/>
        <w:jc w:val="both"/>
        <w:rPr>
          <w:rFonts w:ascii="Times New Roman" w:eastAsia="Calibri" w:hAnsi="Times New Roman" w:cs="Times New Roman"/>
        </w:rPr>
      </w:pPr>
    </w:p>
    <w:p w14:paraId="3970CB57" w14:textId="508DE54F" w:rsidR="007C6DCB" w:rsidRPr="00712600" w:rsidRDefault="007C6DCB" w:rsidP="006414B3">
      <w:pPr>
        <w:shd w:val="clear" w:color="auto" w:fill="FFFFFF"/>
        <w:spacing w:after="0" w:line="240" w:lineRule="auto"/>
        <w:jc w:val="both"/>
        <w:rPr>
          <w:rFonts w:ascii="Times New Roman" w:eastAsia="Calibri" w:hAnsi="Times New Roman" w:cs="Times New Roman"/>
          <w:b/>
          <w:bCs/>
        </w:rPr>
      </w:pPr>
      <w:r w:rsidRPr="00712600">
        <w:rPr>
          <w:rFonts w:ascii="Times New Roman" w:eastAsia="Calibri" w:hAnsi="Times New Roman" w:cs="Times New Roman"/>
          <w:b/>
          <w:bCs/>
        </w:rPr>
        <w:t>Pridedama:</w:t>
      </w:r>
    </w:p>
    <w:p w14:paraId="78CD4726" w14:textId="16B5C63A" w:rsidR="007C6DCB" w:rsidRPr="00712600" w:rsidRDefault="007C6DCB" w:rsidP="006414B3">
      <w:pPr>
        <w:shd w:val="clear" w:color="auto" w:fill="FFFFFF"/>
        <w:spacing w:after="0" w:line="240" w:lineRule="auto"/>
        <w:jc w:val="both"/>
        <w:rPr>
          <w:rFonts w:ascii="Times New Roman" w:eastAsia="Calibri" w:hAnsi="Times New Roman" w:cs="Times New Roman"/>
        </w:rPr>
      </w:pPr>
      <w:bookmarkStart w:id="5" w:name="_Hlk213345487"/>
      <w:bookmarkEnd w:id="4"/>
      <w:r w:rsidRPr="00712600">
        <w:rPr>
          <w:rFonts w:ascii="Times New Roman" w:eastAsia="Calibri" w:hAnsi="Times New Roman" w:cs="Times New Roman"/>
        </w:rPr>
        <w:t>Priedas Nr. 1 prieš projektiniai pasiūlymai „</w:t>
      </w:r>
      <w:r w:rsidR="00D93085" w:rsidRPr="00D93085">
        <w:rPr>
          <w:rFonts w:ascii="Times New Roman" w:eastAsia="Calibri" w:hAnsi="Times New Roman" w:cs="Times New Roman"/>
        </w:rPr>
        <w:t>Vandentiekio ir buitinių nuotekų tinklų statyba Kilučių k., Biržų r. sav.“ (bylos žymuo TU23-43-PP/1)</w:t>
      </w:r>
      <w:r w:rsidRPr="00712600">
        <w:rPr>
          <w:rFonts w:ascii="Times New Roman" w:eastAsia="Calibri" w:hAnsi="Times New Roman" w:cs="Times New Roman"/>
        </w:rPr>
        <w:t>;</w:t>
      </w:r>
    </w:p>
    <w:p w14:paraId="5748A464" w14:textId="5FD69FD7" w:rsidR="007C6DCB" w:rsidRPr="00712600" w:rsidRDefault="007C6DCB" w:rsidP="006414B3">
      <w:pPr>
        <w:shd w:val="clear" w:color="auto" w:fill="FFFFFF"/>
        <w:spacing w:after="0" w:line="240" w:lineRule="auto"/>
        <w:jc w:val="both"/>
        <w:rPr>
          <w:rFonts w:ascii="Times New Roman" w:eastAsia="Calibri" w:hAnsi="Times New Roman" w:cs="Times New Roman"/>
        </w:rPr>
      </w:pPr>
      <w:r w:rsidRPr="00712600">
        <w:rPr>
          <w:rFonts w:ascii="Times New Roman" w:eastAsia="Calibri" w:hAnsi="Times New Roman" w:cs="Times New Roman"/>
        </w:rPr>
        <w:t xml:space="preserve">Priedas Nr. 2 </w:t>
      </w:r>
      <w:r w:rsidR="00120A88" w:rsidRPr="00712600">
        <w:rPr>
          <w:rFonts w:ascii="Times New Roman" w:eastAsia="Calibri" w:hAnsi="Times New Roman" w:cs="Times New Roman"/>
        </w:rPr>
        <w:t>preliminarus projektuojamų inžinierinių tinklų planas</w:t>
      </w:r>
      <w:r w:rsidR="00382301" w:rsidRPr="00712600">
        <w:rPr>
          <w:rFonts w:ascii="Times New Roman" w:eastAsia="Calibri" w:hAnsi="Times New Roman" w:cs="Times New Roman"/>
        </w:rPr>
        <w:t xml:space="preserve"> (schema)</w:t>
      </w:r>
      <w:r w:rsidR="00120A88" w:rsidRPr="00712600">
        <w:rPr>
          <w:rFonts w:ascii="Times New Roman" w:eastAsia="Calibri" w:hAnsi="Times New Roman" w:cs="Times New Roman"/>
        </w:rPr>
        <w:t>.</w:t>
      </w:r>
      <w:bookmarkEnd w:id="5"/>
    </w:p>
    <w:sectPr w:rsidR="007C6DCB" w:rsidRPr="00712600" w:rsidSect="0099374D">
      <w:footerReference w:type="first" r:id="rId1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01D49" w14:textId="77777777" w:rsidR="000F6068" w:rsidRDefault="000F6068" w:rsidP="00D05666">
      <w:r>
        <w:separator/>
      </w:r>
    </w:p>
  </w:endnote>
  <w:endnote w:type="continuationSeparator" w:id="0">
    <w:p w14:paraId="47B7959B" w14:textId="77777777" w:rsidR="000F6068" w:rsidRDefault="000F6068" w:rsidP="00D05666">
      <w:r>
        <w:continuationSeparator/>
      </w:r>
    </w:p>
  </w:endnote>
  <w:endnote w:type="continuationNotice" w:id="1">
    <w:p w14:paraId="557E8226" w14:textId="77777777" w:rsidR="000F6068" w:rsidRDefault="000F60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3D635" w14:textId="77777777" w:rsidR="000F6068" w:rsidRDefault="000F6068" w:rsidP="00D05666">
      <w:r>
        <w:separator/>
      </w:r>
    </w:p>
  </w:footnote>
  <w:footnote w:type="continuationSeparator" w:id="0">
    <w:p w14:paraId="0D2DEE1A" w14:textId="77777777" w:rsidR="000F6068" w:rsidRDefault="000F6068" w:rsidP="00D05666">
      <w:r>
        <w:continuationSeparator/>
      </w:r>
    </w:p>
  </w:footnote>
  <w:footnote w:type="continuationNotice" w:id="1">
    <w:p w14:paraId="3A0ECB19" w14:textId="77777777" w:rsidR="000F6068" w:rsidRDefault="000F606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EE3723"/>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9"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0"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7"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28"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9"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2" w15:restartNumberingAfterBreak="0">
    <w:nsid w:val="62616DE5"/>
    <w:multiLevelType w:val="multilevel"/>
    <w:tmpl w:val="D506E2A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4"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5"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abstractNum w:abstractNumId="46" w15:restartNumberingAfterBreak="0">
    <w:nsid w:val="7F507F5A"/>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927765243">
    <w:abstractNumId w:val="13"/>
  </w:num>
  <w:num w:numId="2" w16cid:durableId="207184103">
    <w:abstractNumId w:val="3"/>
  </w:num>
  <w:num w:numId="3" w16cid:durableId="1528367431">
    <w:abstractNumId w:val="30"/>
  </w:num>
  <w:num w:numId="4" w16cid:durableId="1484615006">
    <w:abstractNumId w:val="35"/>
  </w:num>
  <w:num w:numId="5" w16cid:durableId="607934237">
    <w:abstractNumId w:val="26"/>
  </w:num>
  <w:num w:numId="6" w16cid:durableId="408162091">
    <w:abstractNumId w:val="44"/>
  </w:num>
  <w:num w:numId="7" w16cid:durableId="12269543">
    <w:abstractNumId w:val="42"/>
  </w:num>
  <w:num w:numId="8" w16cid:durableId="749809940">
    <w:abstractNumId w:val="1"/>
  </w:num>
  <w:num w:numId="9" w16cid:durableId="412043720">
    <w:abstractNumId w:val="43"/>
  </w:num>
  <w:num w:numId="10" w16cid:durableId="1996449446">
    <w:abstractNumId w:val="39"/>
  </w:num>
  <w:num w:numId="11" w16cid:durableId="1482305889">
    <w:abstractNumId w:val="34"/>
  </w:num>
  <w:num w:numId="12" w16cid:durableId="32313854">
    <w:abstractNumId w:val="17"/>
  </w:num>
  <w:num w:numId="13" w16cid:durableId="1318921492">
    <w:abstractNumId w:val="23"/>
  </w:num>
  <w:num w:numId="14" w16cid:durableId="1864435576">
    <w:abstractNumId w:val="37"/>
  </w:num>
  <w:num w:numId="15" w16cid:durableId="1941065713">
    <w:abstractNumId w:val="5"/>
  </w:num>
  <w:num w:numId="16" w16cid:durableId="19859238">
    <w:abstractNumId w:val="7"/>
  </w:num>
  <w:num w:numId="17" w16cid:durableId="1297491117">
    <w:abstractNumId w:val="21"/>
  </w:num>
  <w:num w:numId="18" w16cid:durableId="238905325">
    <w:abstractNumId w:val="45"/>
  </w:num>
  <w:num w:numId="19" w16cid:durableId="953751353">
    <w:abstractNumId w:val="2"/>
  </w:num>
  <w:num w:numId="20" w16cid:durableId="986283170">
    <w:abstractNumId w:val="12"/>
  </w:num>
  <w:num w:numId="21" w16cid:durableId="1120294713">
    <w:abstractNumId w:val="29"/>
  </w:num>
  <w:num w:numId="22" w16cid:durableId="2081949600">
    <w:abstractNumId w:val="11"/>
  </w:num>
  <w:num w:numId="23" w16cid:durableId="1596399123">
    <w:abstractNumId w:val="33"/>
  </w:num>
  <w:num w:numId="24" w16cid:durableId="2080666049">
    <w:abstractNumId w:val="36"/>
  </w:num>
  <w:num w:numId="25" w16cid:durableId="1479376299">
    <w:abstractNumId w:val="22"/>
  </w:num>
  <w:num w:numId="26" w16cid:durableId="1140225394">
    <w:abstractNumId w:val="16"/>
  </w:num>
  <w:num w:numId="27" w16cid:durableId="1335958892">
    <w:abstractNumId w:val="6"/>
  </w:num>
  <w:num w:numId="28" w16cid:durableId="755907611">
    <w:abstractNumId w:val="14"/>
  </w:num>
  <w:num w:numId="29" w16cid:durableId="1384677191">
    <w:abstractNumId w:val="8"/>
  </w:num>
  <w:num w:numId="30" w16cid:durableId="1629120280">
    <w:abstractNumId w:val="28"/>
  </w:num>
  <w:num w:numId="31" w16cid:durableId="270822457">
    <w:abstractNumId w:val="25"/>
  </w:num>
  <w:num w:numId="32" w16cid:durableId="163787755">
    <w:abstractNumId w:val="31"/>
  </w:num>
  <w:num w:numId="33" w16cid:durableId="1472792242">
    <w:abstractNumId w:val="9"/>
  </w:num>
  <w:num w:numId="34" w16cid:durableId="1005060750">
    <w:abstractNumId w:val="41"/>
  </w:num>
  <w:num w:numId="35" w16cid:durableId="1220242765">
    <w:abstractNumId w:val="27"/>
  </w:num>
  <w:num w:numId="36" w16cid:durableId="1093862047">
    <w:abstractNumId w:val="38"/>
  </w:num>
  <w:num w:numId="37" w16cid:durableId="1720283403">
    <w:abstractNumId w:val="19"/>
  </w:num>
  <w:num w:numId="38" w16cid:durableId="1173495688">
    <w:abstractNumId w:val="20"/>
  </w:num>
  <w:num w:numId="39" w16cid:durableId="1594627276">
    <w:abstractNumId w:val="40"/>
  </w:num>
  <w:num w:numId="40" w16cid:durableId="1362124033">
    <w:abstractNumId w:val="10"/>
  </w:num>
  <w:num w:numId="41" w16cid:durableId="2064985283">
    <w:abstractNumId w:val="24"/>
  </w:num>
  <w:num w:numId="42" w16cid:durableId="1927037868">
    <w:abstractNumId w:val="0"/>
  </w:num>
  <w:num w:numId="43" w16cid:durableId="377514912">
    <w:abstractNumId w:val="15"/>
  </w:num>
  <w:num w:numId="44" w16cid:durableId="1640304181">
    <w:abstractNumId w:val="18"/>
  </w:num>
  <w:num w:numId="45" w16cid:durableId="1547521947">
    <w:abstractNumId w:val="32"/>
  </w:num>
  <w:num w:numId="46" w16cid:durableId="1702896120">
    <w:abstractNumId w:val="4"/>
  </w:num>
  <w:num w:numId="47" w16cid:durableId="1792047623">
    <w:abstractNumId w:val="4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1FA1"/>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651"/>
    <w:rsid w:val="00095834"/>
    <w:rsid w:val="00095A99"/>
    <w:rsid w:val="0009724E"/>
    <w:rsid w:val="000972A3"/>
    <w:rsid w:val="00097B80"/>
    <w:rsid w:val="000A05FB"/>
    <w:rsid w:val="000A09BB"/>
    <w:rsid w:val="000A0DFE"/>
    <w:rsid w:val="000A0F5D"/>
    <w:rsid w:val="000A1E34"/>
    <w:rsid w:val="000A202B"/>
    <w:rsid w:val="000A2CBA"/>
    <w:rsid w:val="000A2D88"/>
    <w:rsid w:val="000A2E14"/>
    <w:rsid w:val="000A3222"/>
    <w:rsid w:val="000A5738"/>
    <w:rsid w:val="000A5FB1"/>
    <w:rsid w:val="000A6BBE"/>
    <w:rsid w:val="000A6CD1"/>
    <w:rsid w:val="000A76C1"/>
    <w:rsid w:val="000A7BF8"/>
    <w:rsid w:val="000A7E99"/>
    <w:rsid w:val="000B01A0"/>
    <w:rsid w:val="000B024F"/>
    <w:rsid w:val="000B049C"/>
    <w:rsid w:val="000B0CED"/>
    <w:rsid w:val="000B2E23"/>
    <w:rsid w:val="000B36CB"/>
    <w:rsid w:val="000B4A3A"/>
    <w:rsid w:val="000B4E01"/>
    <w:rsid w:val="000B4E6D"/>
    <w:rsid w:val="000B4E90"/>
    <w:rsid w:val="000B51DF"/>
    <w:rsid w:val="000B5255"/>
    <w:rsid w:val="000B685D"/>
    <w:rsid w:val="000B7223"/>
    <w:rsid w:val="000B74B4"/>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D7BB5"/>
    <w:rsid w:val="000E083B"/>
    <w:rsid w:val="000E0EAE"/>
    <w:rsid w:val="000E10BD"/>
    <w:rsid w:val="000E149B"/>
    <w:rsid w:val="000E1743"/>
    <w:rsid w:val="000E1C1F"/>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606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A88"/>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2BD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30E"/>
    <w:rsid w:val="00181511"/>
    <w:rsid w:val="00182729"/>
    <w:rsid w:val="00182CBF"/>
    <w:rsid w:val="00182E25"/>
    <w:rsid w:val="0018349F"/>
    <w:rsid w:val="00183AD9"/>
    <w:rsid w:val="00183BC8"/>
    <w:rsid w:val="00183BF1"/>
    <w:rsid w:val="001840E9"/>
    <w:rsid w:val="0018466D"/>
    <w:rsid w:val="001849BD"/>
    <w:rsid w:val="00185041"/>
    <w:rsid w:val="001853B6"/>
    <w:rsid w:val="00185454"/>
    <w:rsid w:val="00185997"/>
    <w:rsid w:val="00185BC4"/>
    <w:rsid w:val="001865A6"/>
    <w:rsid w:val="00190B50"/>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491"/>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6BDC"/>
    <w:rsid w:val="001F70BC"/>
    <w:rsid w:val="001F74B8"/>
    <w:rsid w:val="001F7811"/>
    <w:rsid w:val="001F78B9"/>
    <w:rsid w:val="001F7BB6"/>
    <w:rsid w:val="001F7C60"/>
    <w:rsid w:val="00200101"/>
    <w:rsid w:val="00200212"/>
    <w:rsid w:val="00200F5D"/>
    <w:rsid w:val="0020145C"/>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B8E"/>
    <w:rsid w:val="00224F0F"/>
    <w:rsid w:val="002256CF"/>
    <w:rsid w:val="002257D8"/>
    <w:rsid w:val="00225BEF"/>
    <w:rsid w:val="002267DE"/>
    <w:rsid w:val="00226AD0"/>
    <w:rsid w:val="00227439"/>
    <w:rsid w:val="002279BC"/>
    <w:rsid w:val="002306AB"/>
    <w:rsid w:val="002307A7"/>
    <w:rsid w:val="00231166"/>
    <w:rsid w:val="0023164A"/>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E87"/>
    <w:rsid w:val="002510C4"/>
    <w:rsid w:val="00251249"/>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5B2"/>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77E1F"/>
    <w:rsid w:val="00280265"/>
    <w:rsid w:val="00280AF0"/>
    <w:rsid w:val="00281309"/>
    <w:rsid w:val="00281735"/>
    <w:rsid w:val="00281AAC"/>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B8E"/>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7E2"/>
    <w:rsid w:val="002D7F06"/>
    <w:rsid w:val="002E00F1"/>
    <w:rsid w:val="002E0315"/>
    <w:rsid w:val="002E115D"/>
    <w:rsid w:val="002E120E"/>
    <w:rsid w:val="002E1796"/>
    <w:rsid w:val="002E259F"/>
    <w:rsid w:val="002E2B93"/>
    <w:rsid w:val="002E2CD8"/>
    <w:rsid w:val="002E348F"/>
    <w:rsid w:val="002E3BA2"/>
    <w:rsid w:val="002E3C32"/>
    <w:rsid w:val="002E4A5A"/>
    <w:rsid w:val="002E5C9B"/>
    <w:rsid w:val="002E5EA9"/>
    <w:rsid w:val="002E6BB6"/>
    <w:rsid w:val="002F05C1"/>
    <w:rsid w:val="002F0663"/>
    <w:rsid w:val="002F0FBA"/>
    <w:rsid w:val="002F1140"/>
    <w:rsid w:val="002F11A3"/>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509"/>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301"/>
    <w:rsid w:val="00382939"/>
    <w:rsid w:val="00382A83"/>
    <w:rsid w:val="003835F5"/>
    <w:rsid w:val="00384F5A"/>
    <w:rsid w:val="00385D49"/>
    <w:rsid w:val="00386E76"/>
    <w:rsid w:val="003903FB"/>
    <w:rsid w:val="00390B20"/>
    <w:rsid w:val="0039114B"/>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875"/>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B7DB8"/>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0B99"/>
    <w:rsid w:val="004017E7"/>
    <w:rsid w:val="00401923"/>
    <w:rsid w:val="00401CAD"/>
    <w:rsid w:val="004022F2"/>
    <w:rsid w:val="0040276A"/>
    <w:rsid w:val="00402AF9"/>
    <w:rsid w:val="004038D3"/>
    <w:rsid w:val="00403C4D"/>
    <w:rsid w:val="0040427C"/>
    <w:rsid w:val="00404533"/>
    <w:rsid w:val="0040472C"/>
    <w:rsid w:val="004047D7"/>
    <w:rsid w:val="0040491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49A"/>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6A92"/>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6155"/>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761"/>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8C5"/>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69D"/>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57"/>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3F50"/>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1D8"/>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C54"/>
    <w:rsid w:val="00595E1B"/>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751"/>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3B9"/>
    <w:rsid w:val="005F554D"/>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E2C"/>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060D"/>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6A51"/>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65A"/>
    <w:rsid w:val="00694911"/>
    <w:rsid w:val="0069585B"/>
    <w:rsid w:val="00696781"/>
    <w:rsid w:val="006967C9"/>
    <w:rsid w:val="00696EED"/>
    <w:rsid w:val="006974CE"/>
    <w:rsid w:val="006975F5"/>
    <w:rsid w:val="00697FA2"/>
    <w:rsid w:val="006A049B"/>
    <w:rsid w:val="006A1307"/>
    <w:rsid w:val="006A13BA"/>
    <w:rsid w:val="006A1D6B"/>
    <w:rsid w:val="006A1E5B"/>
    <w:rsid w:val="006A2327"/>
    <w:rsid w:val="006A2368"/>
    <w:rsid w:val="006A257B"/>
    <w:rsid w:val="006A2889"/>
    <w:rsid w:val="006A3033"/>
    <w:rsid w:val="006A4AF7"/>
    <w:rsid w:val="006A58FD"/>
    <w:rsid w:val="006A5FCC"/>
    <w:rsid w:val="006A6750"/>
    <w:rsid w:val="006A675A"/>
    <w:rsid w:val="006A6CA5"/>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2DC"/>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D62"/>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600"/>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86C"/>
    <w:rsid w:val="00724B68"/>
    <w:rsid w:val="00725292"/>
    <w:rsid w:val="00725A44"/>
    <w:rsid w:val="00725AB6"/>
    <w:rsid w:val="00725D1E"/>
    <w:rsid w:val="00725D35"/>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4A3"/>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E9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6DCB"/>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4B3"/>
    <w:rsid w:val="0080269D"/>
    <w:rsid w:val="00803EB7"/>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3E6"/>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6E53"/>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010"/>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B38"/>
    <w:rsid w:val="008F13AE"/>
    <w:rsid w:val="008F18F2"/>
    <w:rsid w:val="008F1C0B"/>
    <w:rsid w:val="008F242E"/>
    <w:rsid w:val="008F2477"/>
    <w:rsid w:val="008F27A4"/>
    <w:rsid w:val="008F2900"/>
    <w:rsid w:val="008F329D"/>
    <w:rsid w:val="008F32D0"/>
    <w:rsid w:val="008F34D6"/>
    <w:rsid w:val="008F35AA"/>
    <w:rsid w:val="008F38C8"/>
    <w:rsid w:val="008F3D39"/>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C1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5FF3"/>
    <w:rsid w:val="009265B6"/>
    <w:rsid w:val="00927DE7"/>
    <w:rsid w:val="00927FB2"/>
    <w:rsid w:val="00927FFC"/>
    <w:rsid w:val="009302A6"/>
    <w:rsid w:val="0093049E"/>
    <w:rsid w:val="00930569"/>
    <w:rsid w:val="00931518"/>
    <w:rsid w:val="00931E5B"/>
    <w:rsid w:val="00931F19"/>
    <w:rsid w:val="009321FC"/>
    <w:rsid w:val="009323DD"/>
    <w:rsid w:val="0093261C"/>
    <w:rsid w:val="00934599"/>
    <w:rsid w:val="00935371"/>
    <w:rsid w:val="00935826"/>
    <w:rsid w:val="0093616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454"/>
    <w:rsid w:val="00954A8F"/>
    <w:rsid w:val="00955067"/>
    <w:rsid w:val="00955109"/>
    <w:rsid w:val="0095588F"/>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4CB"/>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1C91"/>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2B45"/>
    <w:rsid w:val="00A130D3"/>
    <w:rsid w:val="00A13EAF"/>
    <w:rsid w:val="00A147C9"/>
    <w:rsid w:val="00A14833"/>
    <w:rsid w:val="00A16FB1"/>
    <w:rsid w:val="00A176D5"/>
    <w:rsid w:val="00A1780C"/>
    <w:rsid w:val="00A17DBD"/>
    <w:rsid w:val="00A20082"/>
    <w:rsid w:val="00A20222"/>
    <w:rsid w:val="00A215B6"/>
    <w:rsid w:val="00A217B2"/>
    <w:rsid w:val="00A21F3E"/>
    <w:rsid w:val="00A222A1"/>
    <w:rsid w:val="00A23042"/>
    <w:rsid w:val="00A2374A"/>
    <w:rsid w:val="00A23AD0"/>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27C"/>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449F"/>
    <w:rsid w:val="00AB5541"/>
    <w:rsid w:val="00AB5657"/>
    <w:rsid w:val="00AB5FFA"/>
    <w:rsid w:val="00AB61F4"/>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9B"/>
    <w:rsid w:val="00AD56F4"/>
    <w:rsid w:val="00AD57B1"/>
    <w:rsid w:val="00AD5BC5"/>
    <w:rsid w:val="00AD5DD1"/>
    <w:rsid w:val="00AD6118"/>
    <w:rsid w:val="00AD6119"/>
    <w:rsid w:val="00AD6A9B"/>
    <w:rsid w:val="00AD7D83"/>
    <w:rsid w:val="00AE0668"/>
    <w:rsid w:val="00AE1244"/>
    <w:rsid w:val="00AE1C5F"/>
    <w:rsid w:val="00AE2B70"/>
    <w:rsid w:val="00AE3439"/>
    <w:rsid w:val="00AE422D"/>
    <w:rsid w:val="00AE55E5"/>
    <w:rsid w:val="00AE60D1"/>
    <w:rsid w:val="00AE6BCB"/>
    <w:rsid w:val="00AE7624"/>
    <w:rsid w:val="00AE7ED8"/>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17FD4"/>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65EC"/>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CE8"/>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6FE6"/>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670"/>
    <w:rsid w:val="00BF1959"/>
    <w:rsid w:val="00BF1D3B"/>
    <w:rsid w:val="00BF22F5"/>
    <w:rsid w:val="00BF2B58"/>
    <w:rsid w:val="00BF36F4"/>
    <w:rsid w:val="00BF386F"/>
    <w:rsid w:val="00BF3E4A"/>
    <w:rsid w:val="00BF4514"/>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5D51"/>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85"/>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2762E"/>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13"/>
    <w:rsid w:val="00C456FB"/>
    <w:rsid w:val="00C457C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0CF3"/>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87E52"/>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569"/>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BE8"/>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B2B"/>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D28"/>
    <w:rsid w:val="00D17945"/>
    <w:rsid w:val="00D17972"/>
    <w:rsid w:val="00D202BA"/>
    <w:rsid w:val="00D20B5F"/>
    <w:rsid w:val="00D22226"/>
    <w:rsid w:val="00D227FF"/>
    <w:rsid w:val="00D232F1"/>
    <w:rsid w:val="00D23CC8"/>
    <w:rsid w:val="00D247A7"/>
    <w:rsid w:val="00D24970"/>
    <w:rsid w:val="00D24B1F"/>
    <w:rsid w:val="00D24EF8"/>
    <w:rsid w:val="00D25088"/>
    <w:rsid w:val="00D25782"/>
    <w:rsid w:val="00D26BFE"/>
    <w:rsid w:val="00D27B3A"/>
    <w:rsid w:val="00D27BD7"/>
    <w:rsid w:val="00D27E76"/>
    <w:rsid w:val="00D304B1"/>
    <w:rsid w:val="00D307DE"/>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3E5"/>
    <w:rsid w:val="00D61620"/>
    <w:rsid w:val="00D61638"/>
    <w:rsid w:val="00D62793"/>
    <w:rsid w:val="00D62B64"/>
    <w:rsid w:val="00D64886"/>
    <w:rsid w:val="00D65C16"/>
    <w:rsid w:val="00D65C20"/>
    <w:rsid w:val="00D6652F"/>
    <w:rsid w:val="00D6654D"/>
    <w:rsid w:val="00D66697"/>
    <w:rsid w:val="00D668C3"/>
    <w:rsid w:val="00D66A43"/>
    <w:rsid w:val="00D66F4C"/>
    <w:rsid w:val="00D67710"/>
    <w:rsid w:val="00D67D52"/>
    <w:rsid w:val="00D70290"/>
    <w:rsid w:val="00D70555"/>
    <w:rsid w:val="00D707AB"/>
    <w:rsid w:val="00D71363"/>
    <w:rsid w:val="00D7155A"/>
    <w:rsid w:val="00D72034"/>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623"/>
    <w:rsid w:val="00D8792F"/>
    <w:rsid w:val="00D8795A"/>
    <w:rsid w:val="00D90B3E"/>
    <w:rsid w:val="00D90C01"/>
    <w:rsid w:val="00D91242"/>
    <w:rsid w:val="00D9144A"/>
    <w:rsid w:val="00D91789"/>
    <w:rsid w:val="00D92083"/>
    <w:rsid w:val="00D93085"/>
    <w:rsid w:val="00D93420"/>
    <w:rsid w:val="00D934AE"/>
    <w:rsid w:val="00D93A2C"/>
    <w:rsid w:val="00D93AC0"/>
    <w:rsid w:val="00D94336"/>
    <w:rsid w:val="00D94650"/>
    <w:rsid w:val="00D94A6A"/>
    <w:rsid w:val="00D95547"/>
    <w:rsid w:val="00D95612"/>
    <w:rsid w:val="00D959F6"/>
    <w:rsid w:val="00D95F57"/>
    <w:rsid w:val="00D96083"/>
    <w:rsid w:val="00D9669E"/>
    <w:rsid w:val="00D96A3A"/>
    <w:rsid w:val="00D974EE"/>
    <w:rsid w:val="00D97604"/>
    <w:rsid w:val="00D97A86"/>
    <w:rsid w:val="00DA05AB"/>
    <w:rsid w:val="00DA0A61"/>
    <w:rsid w:val="00DA0BE3"/>
    <w:rsid w:val="00DA1942"/>
    <w:rsid w:val="00DA1B9B"/>
    <w:rsid w:val="00DA22F0"/>
    <w:rsid w:val="00DA3302"/>
    <w:rsid w:val="00DA4078"/>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33"/>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3F5"/>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B8D"/>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47C63"/>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2A6F"/>
    <w:rsid w:val="00E73AA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0F"/>
    <w:rsid w:val="00EB6D85"/>
    <w:rsid w:val="00EB6E93"/>
    <w:rsid w:val="00EB79EA"/>
    <w:rsid w:val="00EB7FCE"/>
    <w:rsid w:val="00EC0799"/>
    <w:rsid w:val="00EC121F"/>
    <w:rsid w:val="00EC1554"/>
    <w:rsid w:val="00EC1B6F"/>
    <w:rsid w:val="00EC3339"/>
    <w:rsid w:val="00EC38DD"/>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4D60"/>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1BF"/>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AA3"/>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30"/>
    <w:rsid w:val="00F80B9A"/>
    <w:rsid w:val="00F81F56"/>
    <w:rsid w:val="00F82282"/>
    <w:rsid w:val="00F82324"/>
    <w:rsid w:val="00F83041"/>
    <w:rsid w:val="00F83398"/>
    <w:rsid w:val="00F835DF"/>
    <w:rsid w:val="00F83618"/>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2CF"/>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051"/>
    <w:rsid w:val="00FD79BE"/>
    <w:rsid w:val="00FD7C41"/>
    <w:rsid w:val="00FE0385"/>
    <w:rsid w:val="00FE07A7"/>
    <w:rsid w:val="00FE0E16"/>
    <w:rsid w:val="00FE139C"/>
    <w:rsid w:val="00FE142D"/>
    <w:rsid w:val="00FE1B67"/>
    <w:rsid w:val="00FE1BF0"/>
    <w:rsid w:val="00FE1C0E"/>
    <w:rsid w:val="00FE20E1"/>
    <w:rsid w:val="00FE252E"/>
    <w:rsid w:val="00FE3345"/>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2406</Words>
  <Characters>13717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Algirdas Kazlauskas</cp:lastModifiedBy>
  <cp:revision>2</cp:revision>
  <dcterms:created xsi:type="dcterms:W3CDTF">2026-03-12T13:03:00Z</dcterms:created>
  <dcterms:modified xsi:type="dcterms:W3CDTF">2026-03-12T13:03:00Z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